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CC2" w:rsidRDefault="00356CC2" w:rsidP="00356CC2">
      <w:pPr>
        <w:pStyle w:val="Akapitzlist"/>
        <w:spacing w:after="0" w:line="240" w:lineRule="auto"/>
        <w:contextualSpacing w:val="0"/>
        <w:jc w:val="both"/>
        <w:rPr>
          <w:rFonts w:ascii="Museo 500" w:hAnsi="Museo 500"/>
          <w:b/>
          <w:sz w:val="28"/>
          <w:szCs w:val="28"/>
        </w:rPr>
      </w:pPr>
    </w:p>
    <w:p w:rsidR="004034AC" w:rsidRPr="00583202" w:rsidRDefault="004034AC" w:rsidP="00370C2F">
      <w:pPr>
        <w:pStyle w:val="Akapitzlist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Museo 500" w:hAnsi="Museo 500"/>
          <w:b/>
          <w:sz w:val="28"/>
          <w:szCs w:val="28"/>
        </w:rPr>
      </w:pPr>
      <w:r w:rsidRPr="00583202">
        <w:rPr>
          <w:rFonts w:ascii="Museo 500" w:hAnsi="Museo 500"/>
          <w:b/>
          <w:sz w:val="28"/>
          <w:szCs w:val="28"/>
        </w:rPr>
        <w:t>WPROWADZENIE DO SPRAWOZDANIA FINANSOWEGO</w:t>
      </w:r>
      <w:r>
        <w:rPr>
          <w:rFonts w:ascii="Museo 500" w:hAnsi="Museo 500"/>
          <w:b/>
          <w:sz w:val="28"/>
          <w:szCs w:val="28"/>
        </w:rPr>
        <w:t xml:space="preserve"> </w:t>
      </w:r>
      <w:r w:rsidRPr="00583202">
        <w:rPr>
          <w:rFonts w:ascii="Museo 500" w:hAnsi="Museo 500"/>
          <w:b/>
          <w:sz w:val="28"/>
          <w:szCs w:val="28"/>
        </w:rPr>
        <w:t xml:space="preserve"> </w:t>
      </w:r>
    </w:p>
    <w:p w:rsidR="004034AC" w:rsidRPr="00583202" w:rsidRDefault="004034AC" w:rsidP="00370C2F">
      <w:pPr>
        <w:pStyle w:val="Akapitzlist"/>
        <w:spacing w:after="0" w:line="240" w:lineRule="auto"/>
        <w:ind w:left="1080"/>
        <w:contextualSpacing w:val="0"/>
        <w:jc w:val="both"/>
        <w:rPr>
          <w:rFonts w:ascii="Museo 500" w:hAnsi="Museo 500"/>
          <w:b/>
          <w:sz w:val="28"/>
          <w:szCs w:val="28"/>
        </w:rPr>
      </w:pPr>
    </w:p>
    <w:p w:rsidR="004034AC" w:rsidRPr="00F63E53" w:rsidRDefault="004034AC" w:rsidP="00370C2F">
      <w:pPr>
        <w:pStyle w:val="Akapitzlist"/>
        <w:spacing w:after="0" w:line="240" w:lineRule="auto"/>
        <w:ind w:left="0"/>
        <w:contextualSpacing w:val="0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>1.</w:t>
      </w:r>
    </w:p>
    <w:p w:rsidR="004034AC" w:rsidRPr="00F63E53" w:rsidRDefault="004034AC" w:rsidP="00370C2F">
      <w:pPr>
        <w:pStyle w:val="Akapitzlist"/>
        <w:spacing w:after="0" w:line="240" w:lineRule="auto"/>
        <w:ind w:left="0"/>
        <w:contextualSpacing w:val="0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>a)  nazwa, siedziba i adres jednostki  ZHP</w:t>
      </w:r>
    </w:p>
    <w:p w:rsidR="004034AC" w:rsidRPr="00F63E53" w:rsidRDefault="004034AC" w:rsidP="00370C2F">
      <w:pPr>
        <w:pStyle w:val="Akapitzlist"/>
        <w:spacing w:after="0" w:line="240" w:lineRule="auto"/>
        <w:ind w:left="0"/>
        <w:contextualSpacing w:val="0"/>
        <w:jc w:val="both"/>
        <w:rPr>
          <w:rFonts w:ascii="Museo 500" w:hAnsi="Museo 500"/>
        </w:rPr>
      </w:pPr>
    </w:p>
    <w:p w:rsidR="004034AC" w:rsidRPr="00F63E53" w:rsidRDefault="00F7463C" w:rsidP="0082179F">
      <w:pPr>
        <w:pStyle w:val="Akapitzlist"/>
        <w:spacing w:after="0" w:line="240" w:lineRule="auto"/>
        <w:ind w:left="0"/>
        <w:contextualSpacing w:val="0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 xml:space="preserve">     Związek Harcerstwa Polskiego Główna Kwatera </w:t>
      </w:r>
      <w:r w:rsidR="004034AC" w:rsidRPr="00F63E53">
        <w:rPr>
          <w:rFonts w:ascii="Museo 500" w:hAnsi="Museo 500"/>
        </w:rPr>
        <w:t xml:space="preserve"> </w:t>
      </w:r>
    </w:p>
    <w:p w:rsidR="004034AC" w:rsidRPr="00F63E53" w:rsidRDefault="00F7463C" w:rsidP="0082179F">
      <w:pPr>
        <w:pStyle w:val="Akapitzlist"/>
        <w:spacing w:after="0" w:line="240" w:lineRule="auto"/>
        <w:ind w:left="0"/>
        <w:contextualSpacing w:val="0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 xml:space="preserve">    ul. Marii Konopnickiej 6</w:t>
      </w:r>
    </w:p>
    <w:p w:rsidR="004034AC" w:rsidRPr="00F63E53" w:rsidRDefault="00F7463C" w:rsidP="0082179F">
      <w:pPr>
        <w:pStyle w:val="Akapitzlist"/>
        <w:spacing w:after="0" w:line="240" w:lineRule="auto"/>
        <w:ind w:left="0"/>
        <w:contextualSpacing w:val="0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 xml:space="preserve">    Warszawa</w:t>
      </w:r>
    </w:p>
    <w:p w:rsidR="004034AC" w:rsidRPr="00F63E53" w:rsidRDefault="004034AC" w:rsidP="00370C2F">
      <w:pPr>
        <w:pStyle w:val="Akapitzlist"/>
        <w:spacing w:after="0" w:line="240" w:lineRule="auto"/>
        <w:ind w:left="0"/>
        <w:contextualSpacing w:val="0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 xml:space="preserve">   </w:t>
      </w:r>
    </w:p>
    <w:p w:rsidR="004034AC" w:rsidRPr="00F63E53" w:rsidRDefault="004034AC" w:rsidP="00370C2F">
      <w:pPr>
        <w:pStyle w:val="Akapitzlist"/>
        <w:spacing w:after="0" w:line="240" w:lineRule="auto"/>
        <w:ind w:left="0"/>
        <w:contextualSpacing w:val="0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>b) podstawowy przedmiot działalności jednostki ZHP</w:t>
      </w:r>
    </w:p>
    <w:p w:rsidR="004034AC" w:rsidRPr="00F63E53" w:rsidRDefault="00F7463C" w:rsidP="00370C2F">
      <w:pPr>
        <w:pStyle w:val="Akapitzlist"/>
        <w:spacing w:after="0" w:line="240" w:lineRule="auto"/>
        <w:ind w:left="0"/>
        <w:contextualSpacing w:val="0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>1) działalność w zakresie edukacji, profilaktyki i opieki, kultury i dziedzictwa narodowego, kultury fizycznej i turystyki, ochrony zdrowia, ekologii, integracji niepełnosprawnych, wychowania patriotycznego, popularyzowania obronności i bezpieczeństwa powszechnego, międzynarodowej współpracy młodzieży i wielu innych dziedzin życia społecznego.</w:t>
      </w:r>
    </w:p>
    <w:p w:rsidR="004034AC" w:rsidRPr="00F63E53" w:rsidRDefault="00F7463C" w:rsidP="00370C2F">
      <w:pPr>
        <w:pStyle w:val="Akapitzlist"/>
        <w:spacing w:after="0" w:line="240" w:lineRule="auto"/>
        <w:ind w:left="0"/>
        <w:contextualSpacing w:val="0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>2) realizacja programów wychowawczych, które służą wszechstronnemu rozwojowi duchowemu, społecznemu intelektualnemu i fizycznemu.</w:t>
      </w:r>
    </w:p>
    <w:p w:rsidR="004034AC" w:rsidRPr="00F63E53" w:rsidRDefault="004034AC" w:rsidP="00370C2F">
      <w:pPr>
        <w:pStyle w:val="Akapitzlist"/>
        <w:spacing w:after="0" w:line="240" w:lineRule="auto"/>
        <w:ind w:left="0"/>
        <w:contextualSpacing w:val="0"/>
        <w:jc w:val="both"/>
        <w:rPr>
          <w:rFonts w:ascii="Museo 500" w:hAnsi="Museo 500"/>
        </w:rPr>
      </w:pPr>
    </w:p>
    <w:p w:rsidR="004034AC" w:rsidRPr="00F63E53" w:rsidRDefault="004034AC" w:rsidP="00370C2F">
      <w:pPr>
        <w:pStyle w:val="Akapitzlist"/>
        <w:spacing w:after="0" w:line="240" w:lineRule="auto"/>
        <w:ind w:left="0"/>
        <w:contextualSpacing w:val="0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 xml:space="preserve">2. Jednostka ZHP zarejestrowana jest w </w:t>
      </w:r>
      <w:r w:rsidR="00506DD3" w:rsidRPr="00F63E53">
        <w:rPr>
          <w:rFonts w:ascii="Museo 500" w:hAnsi="Museo 500"/>
        </w:rPr>
        <w:t>Sądzie Rejonowym m/</w:t>
      </w:r>
      <w:r w:rsidR="00E55FEF" w:rsidRPr="00F63E53">
        <w:rPr>
          <w:rFonts w:ascii="Museo 500" w:hAnsi="Museo 500"/>
        </w:rPr>
        <w:t>St.</w:t>
      </w:r>
      <w:r w:rsidR="00506DD3" w:rsidRPr="00F63E53">
        <w:rPr>
          <w:rFonts w:ascii="Museo 500" w:hAnsi="Museo 500"/>
        </w:rPr>
        <w:t xml:space="preserve"> Warszawy XII Wydział Gospodarczy Krajowego Rejestru Sądowego pod numerem KRS 0000094699</w:t>
      </w:r>
      <w:r w:rsidRPr="00F63E53">
        <w:rPr>
          <w:rFonts w:ascii="Museo 500" w:hAnsi="Museo 500"/>
        </w:rPr>
        <w:t xml:space="preserve"> </w:t>
      </w:r>
    </w:p>
    <w:p w:rsidR="004034AC" w:rsidRPr="00F63E53" w:rsidRDefault="004034AC" w:rsidP="00370C2F">
      <w:pPr>
        <w:pStyle w:val="Akapitzlist"/>
        <w:spacing w:after="0" w:line="240" w:lineRule="auto"/>
        <w:ind w:left="0"/>
        <w:contextualSpacing w:val="0"/>
        <w:jc w:val="both"/>
        <w:rPr>
          <w:rFonts w:ascii="Museo 500" w:hAnsi="Museo 500"/>
        </w:rPr>
      </w:pPr>
    </w:p>
    <w:p w:rsidR="004034AC" w:rsidRPr="00F63E53" w:rsidRDefault="004034AC" w:rsidP="00370C2F">
      <w:pPr>
        <w:pStyle w:val="Akapitzlist"/>
        <w:spacing w:after="0" w:line="240" w:lineRule="auto"/>
        <w:ind w:left="0"/>
        <w:contextualSpacing w:val="0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>3. Sprawozdanie finansowe</w:t>
      </w:r>
      <w:r w:rsidR="00506DD3" w:rsidRPr="00F63E53">
        <w:rPr>
          <w:rFonts w:ascii="Museo 500" w:hAnsi="Museo 500"/>
        </w:rPr>
        <w:t xml:space="preserve"> obejmuje</w:t>
      </w:r>
      <w:r w:rsidR="00646EDC">
        <w:rPr>
          <w:rFonts w:ascii="Museo 500" w:hAnsi="Museo 500"/>
        </w:rPr>
        <w:t xml:space="preserve"> rok obrotowy od 1 stycznia 2017 r.  do 31 grudnia 2017</w:t>
      </w:r>
      <w:r w:rsidR="00506DD3" w:rsidRPr="00F63E53">
        <w:rPr>
          <w:rFonts w:ascii="Museo 500" w:hAnsi="Museo 500"/>
        </w:rPr>
        <w:t xml:space="preserve"> r. </w:t>
      </w:r>
    </w:p>
    <w:p w:rsidR="004034AC" w:rsidRPr="00F63E53" w:rsidRDefault="004034AC" w:rsidP="00370C2F">
      <w:pPr>
        <w:pStyle w:val="Akapitzlist"/>
        <w:spacing w:after="0" w:line="240" w:lineRule="auto"/>
        <w:ind w:left="0"/>
        <w:contextualSpacing w:val="0"/>
        <w:jc w:val="both"/>
        <w:rPr>
          <w:rFonts w:ascii="Museo 500" w:hAnsi="Museo 500"/>
        </w:rPr>
      </w:pPr>
    </w:p>
    <w:p w:rsidR="004034AC" w:rsidRPr="00F63E53" w:rsidRDefault="004034AC" w:rsidP="00370C2F">
      <w:pPr>
        <w:pStyle w:val="Akapitzlist"/>
        <w:spacing w:after="0" w:line="240" w:lineRule="auto"/>
        <w:ind w:left="0"/>
        <w:contextualSpacing w:val="0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>4. Sprawozdanie finansowe zawiera dane łączne …</w:t>
      </w:r>
      <w:r w:rsidR="00E55FEF" w:rsidRPr="00F63E53">
        <w:rPr>
          <w:rFonts w:ascii="Museo 500" w:hAnsi="Museo 500"/>
        </w:rPr>
        <w:t>….. jednostek samobilansujących – nie dotyczy</w:t>
      </w:r>
    </w:p>
    <w:p w:rsidR="004034AC" w:rsidRPr="00F63E53" w:rsidRDefault="004034AC" w:rsidP="00370C2F">
      <w:pPr>
        <w:pStyle w:val="Akapitzlist"/>
        <w:spacing w:after="0" w:line="240" w:lineRule="auto"/>
        <w:ind w:left="0"/>
        <w:contextualSpacing w:val="0"/>
        <w:jc w:val="both"/>
        <w:rPr>
          <w:rFonts w:ascii="Museo 500" w:hAnsi="Museo 500"/>
        </w:rPr>
      </w:pPr>
    </w:p>
    <w:p w:rsidR="004034AC" w:rsidRPr="00F63E53" w:rsidRDefault="004034AC" w:rsidP="00370C2F">
      <w:pPr>
        <w:pStyle w:val="Akapitzlist"/>
        <w:spacing w:after="0" w:line="240" w:lineRule="auto"/>
        <w:ind w:left="0"/>
        <w:contextualSpacing w:val="0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>5. Sprawozdanie finansowe sporządzone zostało przy założeniu  możliwości kontynuacji działalności.</w:t>
      </w:r>
    </w:p>
    <w:p w:rsidR="004034AC" w:rsidRPr="00F63E53" w:rsidRDefault="004034AC" w:rsidP="00370C2F">
      <w:pPr>
        <w:pStyle w:val="Akapitzlist"/>
        <w:spacing w:after="0" w:line="240" w:lineRule="auto"/>
        <w:ind w:left="0"/>
        <w:contextualSpacing w:val="0"/>
        <w:jc w:val="both"/>
        <w:rPr>
          <w:rFonts w:ascii="Museo 500" w:hAnsi="Museo 500"/>
        </w:rPr>
      </w:pPr>
    </w:p>
    <w:tbl>
      <w:tblPr>
        <w:tblW w:w="307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74"/>
        <w:gridCol w:w="108"/>
      </w:tblGrid>
      <w:tr w:rsidR="004034AC" w:rsidRPr="00F63E53" w:rsidTr="00CE10BC">
        <w:trPr>
          <w:trHeight w:val="1185"/>
        </w:trPr>
        <w:tc>
          <w:tcPr>
            <w:tcW w:w="30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034AC" w:rsidRPr="00F63E53" w:rsidRDefault="004034AC" w:rsidP="00370C2F">
            <w:pPr>
              <w:spacing w:after="0" w:line="240" w:lineRule="auto"/>
              <w:jc w:val="both"/>
              <w:rPr>
                <w:rFonts w:ascii="Museo 500" w:eastAsia="Times New Roman" w:hAnsi="Museo 500" w:cs="Arial CE"/>
                <w:lang w:eastAsia="pl-PL"/>
              </w:rPr>
            </w:pPr>
            <w:r w:rsidRPr="00F63E53">
              <w:rPr>
                <w:rFonts w:ascii="Museo 500" w:eastAsia="Times New Roman" w:hAnsi="Museo 500" w:cs="Arial CE"/>
                <w:bCs/>
                <w:lang w:eastAsia="pl-PL"/>
              </w:rPr>
              <w:t>6. Sprawozdanie finansowe sporządzone zostało na podstawie</w:t>
            </w:r>
            <w:r w:rsidRPr="00F63E53">
              <w:rPr>
                <w:rFonts w:ascii="Museo 500" w:eastAsia="Times New Roman" w:hAnsi="Museo 500" w:cs="Arial CE"/>
                <w:lang w:eastAsia="pl-PL"/>
              </w:rPr>
              <w:t xml:space="preserve"> ksiąg rachunkowych</w:t>
            </w:r>
          </w:p>
          <w:p w:rsidR="004034AC" w:rsidRPr="00F63E53" w:rsidRDefault="004034AC" w:rsidP="00370C2F">
            <w:pPr>
              <w:spacing w:after="0" w:line="240" w:lineRule="auto"/>
              <w:jc w:val="both"/>
              <w:rPr>
                <w:rFonts w:ascii="Museo 500" w:eastAsia="Times New Roman" w:hAnsi="Museo 500" w:cs="Arial CE"/>
                <w:lang w:eastAsia="pl-PL"/>
              </w:rPr>
            </w:pPr>
            <w:r w:rsidRPr="00F63E53">
              <w:rPr>
                <w:rFonts w:ascii="Museo 500" w:eastAsia="Times New Roman" w:hAnsi="Museo 500" w:cs="Arial CE"/>
                <w:lang w:eastAsia="pl-PL"/>
              </w:rPr>
              <w:t xml:space="preserve"> prowadzonych w roku obrotowym zgodnie z dokumentacją przyjętych zasad</w:t>
            </w:r>
          </w:p>
          <w:p w:rsidR="00506DD3" w:rsidRPr="00F63E53" w:rsidRDefault="004034AC" w:rsidP="00370C2F">
            <w:pPr>
              <w:spacing w:after="0" w:line="240" w:lineRule="auto"/>
              <w:jc w:val="both"/>
              <w:rPr>
                <w:rFonts w:ascii="Museo 500" w:eastAsia="Times New Roman" w:hAnsi="Museo 500" w:cs="Arial CE"/>
                <w:lang w:eastAsia="pl-PL"/>
              </w:rPr>
            </w:pPr>
            <w:r w:rsidRPr="00F63E53">
              <w:rPr>
                <w:rFonts w:ascii="Museo 500" w:eastAsia="Times New Roman" w:hAnsi="Museo 500" w:cs="Arial CE"/>
                <w:lang w:eastAsia="pl-PL"/>
              </w:rPr>
              <w:t xml:space="preserve">rachunkowości ustaloną i wprowadzoną do stosowania postanowieniami Uchwały </w:t>
            </w:r>
            <w:r w:rsidR="00506DD3" w:rsidRPr="00F63E53">
              <w:rPr>
                <w:rFonts w:ascii="Museo 500" w:eastAsia="Times New Roman" w:hAnsi="Museo 500" w:cs="Arial CE"/>
                <w:lang w:eastAsia="pl-PL"/>
              </w:rPr>
              <w:t>Głównej</w:t>
            </w:r>
          </w:p>
          <w:p w:rsidR="004034AC" w:rsidRDefault="00506DD3" w:rsidP="004F51F1">
            <w:pPr>
              <w:spacing w:after="0" w:line="240" w:lineRule="auto"/>
              <w:jc w:val="both"/>
              <w:rPr>
                <w:rFonts w:ascii="Museo 500" w:eastAsia="Times New Roman" w:hAnsi="Museo 500" w:cs="Arial CE"/>
                <w:lang w:eastAsia="pl-PL"/>
              </w:rPr>
            </w:pPr>
            <w:r w:rsidRPr="00F63E53">
              <w:rPr>
                <w:rFonts w:ascii="Museo 500" w:eastAsia="Times New Roman" w:hAnsi="Museo 500" w:cs="Arial CE"/>
                <w:lang w:eastAsia="pl-PL"/>
              </w:rPr>
              <w:t>Kwatery ZHP nr 65/2007 z dnia 08.01.2007 r. wraz z aneksami</w:t>
            </w:r>
            <w:r w:rsidR="00A56BF1" w:rsidRPr="00F63E53">
              <w:rPr>
                <w:rFonts w:ascii="Museo 500" w:eastAsia="Times New Roman" w:hAnsi="Museo 500" w:cs="Arial CE"/>
                <w:lang w:eastAsia="pl-PL"/>
              </w:rPr>
              <w:t xml:space="preserve"> </w:t>
            </w:r>
            <w:r w:rsidR="004F51F1">
              <w:rPr>
                <w:rFonts w:ascii="Museo 500" w:eastAsia="Times New Roman" w:hAnsi="Museo 500" w:cs="Arial CE"/>
                <w:lang w:eastAsia="pl-PL"/>
              </w:rPr>
              <w:t>oraz Uchwały Głównej Kwatery ZHP</w:t>
            </w:r>
          </w:p>
          <w:p w:rsidR="004F51F1" w:rsidRDefault="004F51F1" w:rsidP="004F51F1">
            <w:pPr>
              <w:spacing w:after="0" w:line="240" w:lineRule="auto"/>
              <w:jc w:val="both"/>
              <w:rPr>
                <w:rFonts w:ascii="Museo 500" w:eastAsia="Times New Roman" w:hAnsi="Museo 500" w:cs="Arial CE"/>
                <w:lang w:eastAsia="pl-PL"/>
              </w:rPr>
            </w:pPr>
            <w:r>
              <w:rPr>
                <w:rFonts w:ascii="Museo 500" w:eastAsia="Times New Roman" w:hAnsi="Museo 500" w:cs="Arial CE"/>
                <w:lang w:eastAsia="pl-PL"/>
              </w:rPr>
              <w:t>nr 182/2017 z dnia 14 marca 2017 r. obejmującą:</w:t>
            </w:r>
          </w:p>
          <w:p w:rsidR="004F51F1" w:rsidRPr="00F63E53" w:rsidRDefault="004F51F1" w:rsidP="004F51F1">
            <w:pPr>
              <w:spacing w:after="0" w:line="240" w:lineRule="auto"/>
              <w:jc w:val="both"/>
              <w:rPr>
                <w:rFonts w:ascii="Museo 500" w:eastAsia="Times New Roman" w:hAnsi="Museo 500" w:cs="Arial CE"/>
                <w:lang w:eastAsia="pl-PL"/>
              </w:rPr>
            </w:pPr>
          </w:p>
        </w:tc>
      </w:tr>
      <w:tr w:rsidR="004034AC" w:rsidRPr="00F63E53" w:rsidTr="00CE10BC">
        <w:trPr>
          <w:gridAfter w:val="1"/>
          <w:wAfter w:w="108" w:type="dxa"/>
          <w:trHeight w:val="450"/>
        </w:trPr>
        <w:tc>
          <w:tcPr>
            <w:tcW w:w="30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034AC" w:rsidRPr="00F63E53" w:rsidRDefault="004034AC" w:rsidP="00370C2F">
            <w:pPr>
              <w:spacing w:after="0" w:line="240" w:lineRule="auto"/>
              <w:jc w:val="both"/>
              <w:rPr>
                <w:rFonts w:ascii="Museo 500" w:eastAsia="Times New Roman" w:hAnsi="Museo 500" w:cs="Arial CE"/>
                <w:lang w:eastAsia="pl-PL"/>
              </w:rPr>
            </w:pPr>
            <w:r w:rsidRPr="00F63E53">
              <w:rPr>
                <w:rFonts w:ascii="Museo 500" w:eastAsia="Times New Roman" w:hAnsi="Museo 500" w:cs="Arial CE"/>
                <w:lang w:eastAsia="pl-PL"/>
              </w:rPr>
              <w:t>1) ustalenie roku obrotowego i okresów sprawozdawczych</w:t>
            </w:r>
          </w:p>
        </w:tc>
      </w:tr>
      <w:tr w:rsidR="004034AC" w:rsidRPr="00F63E53" w:rsidTr="00CE10BC">
        <w:trPr>
          <w:trHeight w:val="360"/>
        </w:trPr>
        <w:tc>
          <w:tcPr>
            <w:tcW w:w="30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34AC" w:rsidRPr="00F63E53" w:rsidRDefault="004034AC" w:rsidP="00370C2F">
            <w:pPr>
              <w:spacing w:after="0" w:line="240" w:lineRule="auto"/>
              <w:jc w:val="both"/>
              <w:rPr>
                <w:rFonts w:ascii="Museo 500" w:eastAsia="Times New Roman" w:hAnsi="Museo 500" w:cs="Arial CE"/>
                <w:lang w:eastAsia="pl-PL"/>
              </w:rPr>
            </w:pPr>
            <w:r w:rsidRPr="00F63E53">
              <w:rPr>
                <w:rFonts w:ascii="Museo 500" w:eastAsia="Times New Roman" w:hAnsi="Museo 500" w:cs="Arial CE"/>
                <w:lang w:eastAsia="pl-PL"/>
              </w:rPr>
              <w:t>2) zasady prowadzenia ksiąg rachunkowych, w tym zakładowy plan kont,</w:t>
            </w:r>
          </w:p>
        </w:tc>
      </w:tr>
      <w:tr w:rsidR="004034AC" w:rsidRPr="00F63E53" w:rsidTr="00CE10BC">
        <w:trPr>
          <w:trHeight w:val="360"/>
        </w:trPr>
        <w:tc>
          <w:tcPr>
            <w:tcW w:w="30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34AC" w:rsidRPr="00F63E53" w:rsidRDefault="004034AC" w:rsidP="00370C2F">
            <w:pPr>
              <w:spacing w:after="0" w:line="240" w:lineRule="auto"/>
              <w:jc w:val="both"/>
              <w:rPr>
                <w:rFonts w:ascii="Museo 500" w:eastAsia="Times New Roman" w:hAnsi="Museo 500" w:cs="Arial CE"/>
                <w:lang w:eastAsia="pl-PL"/>
              </w:rPr>
            </w:pPr>
            <w:r w:rsidRPr="00F63E53">
              <w:rPr>
                <w:rFonts w:ascii="Museo 500" w:eastAsia="Times New Roman" w:hAnsi="Museo 500" w:cs="Arial CE"/>
                <w:lang w:eastAsia="pl-PL"/>
              </w:rPr>
              <w:t>3) zakładowe zasady wyceny aktywów i pasywów oraz ustalania wyniku finansowego,</w:t>
            </w:r>
          </w:p>
        </w:tc>
      </w:tr>
      <w:tr w:rsidR="004034AC" w:rsidRPr="00F63E53" w:rsidTr="00CE10BC">
        <w:trPr>
          <w:gridAfter w:val="1"/>
          <w:wAfter w:w="108" w:type="dxa"/>
          <w:trHeight w:val="360"/>
        </w:trPr>
        <w:tc>
          <w:tcPr>
            <w:tcW w:w="30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34AC" w:rsidRPr="00F63E53" w:rsidRDefault="004034AC" w:rsidP="00370C2F">
            <w:pPr>
              <w:spacing w:after="0" w:line="240" w:lineRule="auto"/>
              <w:jc w:val="both"/>
              <w:rPr>
                <w:rFonts w:ascii="Museo 500" w:eastAsia="Times New Roman" w:hAnsi="Museo 500" w:cs="Arial CE"/>
                <w:lang w:eastAsia="pl-PL"/>
              </w:rPr>
            </w:pPr>
            <w:r w:rsidRPr="00F63E53">
              <w:rPr>
                <w:rFonts w:ascii="Museo 500" w:eastAsia="Times New Roman" w:hAnsi="Museo 500" w:cs="Arial CE"/>
                <w:lang w:eastAsia="pl-PL"/>
              </w:rPr>
              <w:t>4) charakterystyka systemu przetwarzania danych</w:t>
            </w:r>
          </w:p>
        </w:tc>
      </w:tr>
      <w:tr w:rsidR="004034AC" w:rsidRPr="00F63E53" w:rsidTr="00CE10BC">
        <w:trPr>
          <w:trHeight w:val="360"/>
        </w:trPr>
        <w:tc>
          <w:tcPr>
            <w:tcW w:w="30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34AC" w:rsidRPr="00F63E53" w:rsidRDefault="004034AC" w:rsidP="00370C2F">
            <w:pPr>
              <w:spacing w:after="0" w:line="240" w:lineRule="auto"/>
              <w:jc w:val="both"/>
              <w:rPr>
                <w:rFonts w:ascii="Museo 500" w:eastAsia="Times New Roman" w:hAnsi="Museo 500" w:cs="Arial CE"/>
                <w:lang w:eastAsia="pl-PL"/>
              </w:rPr>
            </w:pPr>
            <w:r w:rsidRPr="00F63E53">
              <w:rPr>
                <w:rFonts w:ascii="Museo 500" w:eastAsia="Times New Roman" w:hAnsi="Museo 500" w:cs="Arial CE"/>
                <w:lang w:eastAsia="pl-PL"/>
              </w:rPr>
              <w:t>5) system ochrony danych i ich zbiorów,</w:t>
            </w:r>
          </w:p>
        </w:tc>
      </w:tr>
      <w:tr w:rsidR="004034AC" w:rsidRPr="00F63E53" w:rsidTr="00CE10BC">
        <w:trPr>
          <w:trHeight w:val="360"/>
        </w:trPr>
        <w:tc>
          <w:tcPr>
            <w:tcW w:w="30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034AC" w:rsidRPr="00F63E53" w:rsidRDefault="004034AC" w:rsidP="00370C2F">
            <w:pPr>
              <w:spacing w:after="0" w:line="240" w:lineRule="auto"/>
              <w:jc w:val="both"/>
              <w:rPr>
                <w:rFonts w:ascii="Museo 500" w:eastAsia="Times New Roman" w:hAnsi="Museo 500" w:cs="Arial CE"/>
                <w:lang w:eastAsia="pl-PL"/>
              </w:rPr>
            </w:pPr>
            <w:r w:rsidRPr="00F63E53">
              <w:rPr>
                <w:rFonts w:ascii="Museo 500" w:eastAsia="Times New Roman" w:hAnsi="Museo 500" w:cs="Arial CE"/>
                <w:lang w:eastAsia="pl-PL"/>
              </w:rPr>
              <w:t>6) własny wzór sprawozdania finansowego z kalkulacyjnym rachunkiem zysków i strat,</w:t>
            </w:r>
          </w:p>
        </w:tc>
      </w:tr>
      <w:tr w:rsidR="004034AC" w:rsidRPr="00F63E53" w:rsidTr="00CE10BC">
        <w:trPr>
          <w:trHeight w:val="795"/>
        </w:trPr>
        <w:tc>
          <w:tcPr>
            <w:tcW w:w="30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034AC" w:rsidRPr="00F63E53" w:rsidRDefault="004034AC" w:rsidP="00370C2F">
            <w:pPr>
              <w:spacing w:after="0" w:line="240" w:lineRule="auto"/>
              <w:jc w:val="both"/>
              <w:rPr>
                <w:rFonts w:ascii="Museo 500" w:eastAsia="Times New Roman" w:hAnsi="Museo 500" w:cs="Arial CE"/>
                <w:lang w:eastAsia="pl-PL"/>
              </w:rPr>
            </w:pPr>
            <w:r w:rsidRPr="00F63E53">
              <w:rPr>
                <w:rFonts w:ascii="Museo 500" w:eastAsia="Times New Roman" w:hAnsi="Museo 500" w:cs="Arial CE"/>
                <w:lang w:eastAsia="pl-PL"/>
              </w:rPr>
              <w:t>Zakładowe zasady, metody i wzory wybrano spośród możliwych do stosowania zasad,</w:t>
            </w:r>
          </w:p>
          <w:p w:rsidR="004034AC" w:rsidRPr="00F63E53" w:rsidRDefault="004034AC" w:rsidP="00370C2F">
            <w:pPr>
              <w:spacing w:after="0" w:line="240" w:lineRule="auto"/>
              <w:jc w:val="both"/>
              <w:rPr>
                <w:rFonts w:ascii="Museo 500" w:eastAsia="Times New Roman" w:hAnsi="Museo 500" w:cs="Arial CE"/>
                <w:lang w:eastAsia="pl-PL"/>
              </w:rPr>
            </w:pPr>
            <w:r w:rsidRPr="00F63E53">
              <w:rPr>
                <w:rFonts w:ascii="Museo 500" w:eastAsia="Times New Roman" w:hAnsi="Museo 500" w:cs="Arial CE"/>
                <w:lang w:eastAsia="pl-PL"/>
              </w:rPr>
              <w:t>metod i wzorów dopuszczonych ustawą i wprowadzono je do stosowania na okres</w:t>
            </w:r>
          </w:p>
          <w:p w:rsidR="004034AC" w:rsidRPr="00F63E53" w:rsidRDefault="004034AC" w:rsidP="00370C2F">
            <w:pPr>
              <w:spacing w:after="0" w:line="240" w:lineRule="auto"/>
              <w:jc w:val="both"/>
              <w:rPr>
                <w:rFonts w:ascii="Museo 500" w:eastAsia="Times New Roman" w:hAnsi="Museo 500" w:cs="Arial CE"/>
                <w:lang w:eastAsia="pl-PL"/>
              </w:rPr>
            </w:pPr>
            <w:r w:rsidRPr="00F63E53">
              <w:rPr>
                <w:rFonts w:ascii="Museo 500" w:eastAsia="Times New Roman" w:hAnsi="Museo 500" w:cs="Arial CE"/>
                <w:lang w:eastAsia="pl-PL"/>
              </w:rPr>
              <w:t>wieloletni.</w:t>
            </w:r>
          </w:p>
        </w:tc>
      </w:tr>
    </w:tbl>
    <w:p w:rsidR="009978C2" w:rsidRPr="00F63E53" w:rsidRDefault="00370C2F" w:rsidP="00161A4F">
      <w:pPr>
        <w:spacing w:after="0" w:line="240" w:lineRule="auto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 xml:space="preserve"> </w:t>
      </w:r>
      <w:r w:rsidR="004034AC" w:rsidRPr="00F63E53">
        <w:rPr>
          <w:rFonts w:ascii="Museo 500" w:hAnsi="Museo 500"/>
        </w:rPr>
        <w:t xml:space="preserve">Wykazane w bilansie na koniec </w:t>
      </w:r>
      <w:r w:rsidR="00A56BF1" w:rsidRPr="00F63E53">
        <w:rPr>
          <w:rFonts w:ascii="Museo 500" w:hAnsi="Museo 500"/>
        </w:rPr>
        <w:t xml:space="preserve">roku obrotowego aktywa i pasywa </w:t>
      </w:r>
      <w:r w:rsidR="00097CDC">
        <w:rPr>
          <w:rFonts w:ascii="Museo 500" w:hAnsi="Museo 500"/>
        </w:rPr>
        <w:t xml:space="preserve"> </w:t>
      </w:r>
      <w:r w:rsidR="00A56BF1" w:rsidRPr="00F63E53">
        <w:rPr>
          <w:rFonts w:ascii="Museo 500" w:hAnsi="Museo 500"/>
        </w:rPr>
        <w:t xml:space="preserve">wyceniono następującymi metodami </w:t>
      </w:r>
      <w:r w:rsidRPr="00F63E53">
        <w:rPr>
          <w:rFonts w:ascii="Museo 500" w:hAnsi="Museo 500"/>
        </w:rPr>
        <w:t xml:space="preserve"> </w:t>
      </w:r>
      <w:r w:rsidR="00A56BF1" w:rsidRPr="00F63E53">
        <w:rPr>
          <w:rFonts w:ascii="Museo 500" w:hAnsi="Museo 500"/>
        </w:rPr>
        <w:t>wyceny wynikającymi z przyjętych zasad (polityki) rachunkowości:</w:t>
      </w:r>
    </w:p>
    <w:p w:rsidR="00A56BF1" w:rsidRPr="00F63E53" w:rsidRDefault="003F782A" w:rsidP="00161A4F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>w</w:t>
      </w:r>
      <w:r w:rsidR="00A56BF1" w:rsidRPr="00F63E53">
        <w:rPr>
          <w:rFonts w:ascii="Museo 500" w:hAnsi="Museo 500"/>
        </w:rPr>
        <w:t xml:space="preserve">artości niematerialne i prawne wg cen nabycia lub kosztów </w:t>
      </w:r>
      <w:r w:rsidRPr="00F63E53">
        <w:rPr>
          <w:rFonts w:ascii="Museo 500" w:hAnsi="Museo 500"/>
        </w:rPr>
        <w:t>wytworzenia</w:t>
      </w:r>
      <w:r w:rsidR="00A56BF1" w:rsidRPr="00F63E53">
        <w:rPr>
          <w:rFonts w:ascii="Museo 500" w:hAnsi="Museo 500"/>
        </w:rPr>
        <w:t xml:space="preserve"> skorygowanych o dotychczasowe umorzenie</w:t>
      </w:r>
    </w:p>
    <w:p w:rsidR="00A56BF1" w:rsidRPr="00F63E53" w:rsidRDefault="003F782A" w:rsidP="00161A4F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>ś</w:t>
      </w:r>
      <w:r w:rsidR="00A56BF1" w:rsidRPr="00F63E53">
        <w:rPr>
          <w:rFonts w:ascii="Museo 500" w:hAnsi="Museo 500"/>
        </w:rPr>
        <w:t xml:space="preserve">rodki trwałe wg cen nabycia lub kosztów </w:t>
      </w:r>
      <w:r w:rsidRPr="00F63E53">
        <w:rPr>
          <w:rFonts w:ascii="Museo 500" w:hAnsi="Museo 500"/>
        </w:rPr>
        <w:t>wytworzenia</w:t>
      </w:r>
      <w:r w:rsidR="00A56BF1" w:rsidRPr="00F63E53">
        <w:rPr>
          <w:rFonts w:ascii="Museo 500" w:hAnsi="Museo 500"/>
        </w:rPr>
        <w:t xml:space="preserve"> skorygowanych o dotychczasowe umorzenie</w:t>
      </w:r>
    </w:p>
    <w:p w:rsidR="00A56BF1" w:rsidRPr="00F63E53" w:rsidRDefault="003F782A" w:rsidP="00161A4F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>ś</w:t>
      </w:r>
      <w:r w:rsidR="00A56BF1" w:rsidRPr="00F63E53">
        <w:rPr>
          <w:rFonts w:ascii="Museo 500" w:hAnsi="Museo 500"/>
        </w:rPr>
        <w:t xml:space="preserve">rodki trwale  w budowie w: cenach nabycia lub kosztach </w:t>
      </w:r>
      <w:r w:rsidRPr="00F63E53">
        <w:rPr>
          <w:rFonts w:ascii="Museo 500" w:hAnsi="Museo 500"/>
        </w:rPr>
        <w:t>wytworzenia</w:t>
      </w:r>
    </w:p>
    <w:p w:rsidR="00A56BF1" w:rsidRPr="00F63E53" w:rsidRDefault="003F782A" w:rsidP="00161A4F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lastRenderedPageBreak/>
        <w:t>i</w:t>
      </w:r>
      <w:r w:rsidR="00A56BF1" w:rsidRPr="00F63E53">
        <w:rPr>
          <w:rFonts w:ascii="Museo 500" w:hAnsi="Museo 500"/>
        </w:rPr>
        <w:t xml:space="preserve">nwestycje długoterminowe: udziały w wartości początkowej skorygowanej o odpisy aktualizujące inwestycje w </w:t>
      </w:r>
      <w:r w:rsidRPr="00F63E53">
        <w:rPr>
          <w:rFonts w:ascii="Museo 500" w:hAnsi="Museo 500"/>
        </w:rPr>
        <w:t>nieruchomości</w:t>
      </w:r>
      <w:r w:rsidR="00A56BF1" w:rsidRPr="00F63E53">
        <w:rPr>
          <w:rFonts w:ascii="Museo 500" w:hAnsi="Museo 500"/>
        </w:rPr>
        <w:t xml:space="preserve"> </w:t>
      </w:r>
      <w:r w:rsidRPr="00F63E53">
        <w:rPr>
          <w:rFonts w:ascii="Museo 500" w:hAnsi="Museo 500"/>
        </w:rPr>
        <w:t>według wartości godziwej</w:t>
      </w:r>
    </w:p>
    <w:p w:rsidR="003F782A" w:rsidRPr="00F63E53" w:rsidRDefault="003F782A" w:rsidP="00161A4F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>zapasy towarów i materiałów w: cenach zakupu</w:t>
      </w:r>
    </w:p>
    <w:p w:rsidR="003F782A" w:rsidRPr="00F63E53" w:rsidRDefault="003F782A" w:rsidP="00161A4F">
      <w:pPr>
        <w:pStyle w:val="Akapitzlist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>należności w: kwocie wymaganej zapłaty z zachowaniem zasady ostrożnej wyceny</w:t>
      </w:r>
    </w:p>
    <w:p w:rsidR="003F782A" w:rsidRPr="00F63E53" w:rsidRDefault="003F782A" w:rsidP="00161A4F">
      <w:pPr>
        <w:pStyle w:val="Akapitzlist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>inwestycje krótkoterminowe w: wartości nominalnej</w:t>
      </w:r>
    </w:p>
    <w:p w:rsidR="003F782A" w:rsidRPr="00F63E53" w:rsidRDefault="003F782A" w:rsidP="00161A4F">
      <w:pPr>
        <w:pStyle w:val="Akapitzlist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>fundusze specjalne w: wartości nominalnej</w:t>
      </w:r>
    </w:p>
    <w:p w:rsidR="003F782A" w:rsidRPr="00F63E53" w:rsidRDefault="003F782A" w:rsidP="00161A4F">
      <w:pPr>
        <w:pStyle w:val="Akapitzlist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 xml:space="preserve">zobowiązania </w:t>
      </w:r>
      <w:r w:rsidR="00161A4F" w:rsidRPr="00F63E53">
        <w:rPr>
          <w:rFonts w:ascii="Museo 500" w:hAnsi="Museo 500"/>
        </w:rPr>
        <w:t>w: kwotach wymagających zapł</w:t>
      </w:r>
      <w:r w:rsidRPr="00F63E53">
        <w:rPr>
          <w:rFonts w:ascii="Museo 500" w:hAnsi="Museo 500"/>
        </w:rPr>
        <w:t>aty</w:t>
      </w:r>
    </w:p>
    <w:p w:rsidR="003F782A" w:rsidRPr="00F63E53" w:rsidRDefault="003F782A" w:rsidP="00161A4F">
      <w:pPr>
        <w:pStyle w:val="Akapitzlist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>rozliczenia międzyokresowe kosztów – stosownie do upływu czasu.</w:t>
      </w:r>
    </w:p>
    <w:p w:rsidR="00370C2F" w:rsidRPr="00F63E53" w:rsidRDefault="00370C2F" w:rsidP="00370C2F">
      <w:pPr>
        <w:spacing w:after="0" w:line="240" w:lineRule="auto"/>
        <w:jc w:val="both"/>
        <w:rPr>
          <w:rFonts w:ascii="Museo 500" w:hAnsi="Museo 500"/>
        </w:rPr>
      </w:pPr>
    </w:p>
    <w:p w:rsidR="00370C2F" w:rsidRPr="00F63E53" w:rsidRDefault="00370C2F" w:rsidP="00370C2F">
      <w:pPr>
        <w:spacing w:after="0" w:line="240" w:lineRule="auto"/>
        <w:jc w:val="both"/>
        <w:rPr>
          <w:rFonts w:ascii="Museo 500" w:hAnsi="Museo 500"/>
        </w:rPr>
      </w:pPr>
      <w:r w:rsidRPr="00F63E53">
        <w:rPr>
          <w:rFonts w:ascii="Museo 500" w:hAnsi="Museo 500"/>
        </w:rPr>
        <w:t>Uproszczenia zastosowane w rachunkowości:</w:t>
      </w:r>
    </w:p>
    <w:p w:rsidR="00370C2F" w:rsidRPr="00F63E53" w:rsidRDefault="00370C2F" w:rsidP="00370C2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Museo 500" w:eastAsia="Times New Roman" w:hAnsi="Museo 500" w:cs="Arial CE"/>
          <w:lang w:eastAsia="pl-PL"/>
        </w:rPr>
      </w:pPr>
      <w:r w:rsidRPr="00F63E53">
        <w:rPr>
          <w:rFonts w:ascii="Museo 500" w:eastAsia="Times New Roman" w:hAnsi="Museo 500" w:cs="Arial CE"/>
          <w:lang w:eastAsia="pl-PL"/>
        </w:rPr>
        <w:t>ZHP nie stosuje przepisów Rozporządzenia Ministra Finansów z dnia 12.12.2001 r. w sprawie szczegółowych zasad uznawania, metod wyceny, zakresu ujawniania i sposobu prezentacji instrumentów finansowych (Dz.U. nr 149, poz. 1674 ze zm.)</w:t>
      </w:r>
    </w:p>
    <w:p w:rsidR="00370C2F" w:rsidRPr="00097CDC" w:rsidRDefault="00370C2F" w:rsidP="00097CD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Museo 500" w:eastAsia="Times New Roman" w:hAnsi="Museo 500" w:cs="Arial CE"/>
          <w:lang w:eastAsia="pl-PL"/>
        </w:rPr>
      </w:pPr>
      <w:r w:rsidRPr="00F63E53">
        <w:rPr>
          <w:rFonts w:ascii="Museo 500" w:eastAsia="Times New Roman" w:hAnsi="Museo 500" w:cs="Arial CE"/>
          <w:lang w:eastAsia="pl-PL"/>
        </w:rPr>
        <w:t>Umowy najmu dzierżawy, leasingu podlegają ewidencji klasyfikacji według zasad określonych w przepisach podatkowych.</w:t>
      </w:r>
      <w:r w:rsidR="00097CDC">
        <w:rPr>
          <w:rFonts w:ascii="Museo 500" w:eastAsia="Times New Roman" w:hAnsi="Museo 500" w:cs="Arial CE"/>
          <w:lang w:eastAsia="pl-PL"/>
        </w:rPr>
        <w:t xml:space="preserve"> Rozliczanie  w czasie kosztów wstępnych </w:t>
      </w:r>
      <w:r w:rsidR="00097CDC" w:rsidRPr="00E719AF">
        <w:rPr>
          <w:rFonts w:ascii="Museo 500" w:eastAsia="Times New Roman" w:hAnsi="Museo 500" w:cs="Arial CE"/>
          <w:lang w:eastAsia="pl-PL"/>
        </w:rPr>
        <w:t>opłat leasingowych z tytułu umów leasingu zawartych przed rokiem 2016 będzie</w:t>
      </w:r>
      <w:r w:rsidR="00097CDC">
        <w:rPr>
          <w:rFonts w:ascii="Museo 500" w:eastAsia="Times New Roman" w:hAnsi="Museo 500" w:cs="Arial CE"/>
          <w:lang w:eastAsia="pl-PL"/>
        </w:rPr>
        <w:t xml:space="preserve"> </w:t>
      </w:r>
      <w:r w:rsidR="00097CDC" w:rsidRPr="00E719AF">
        <w:rPr>
          <w:rFonts w:ascii="Museo 500" w:eastAsia="Times New Roman" w:hAnsi="Museo 500" w:cs="Arial CE"/>
          <w:lang w:eastAsia="pl-PL"/>
        </w:rPr>
        <w:t xml:space="preserve">kontynuowane do momentu całkowitego rozliczenia. </w:t>
      </w:r>
    </w:p>
    <w:p w:rsidR="00370C2F" w:rsidRPr="00F63E53" w:rsidRDefault="00370C2F" w:rsidP="00370C2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Museo 500" w:eastAsia="Times New Roman" w:hAnsi="Museo 500" w:cs="Arial CE"/>
          <w:lang w:eastAsia="pl-PL"/>
        </w:rPr>
      </w:pPr>
      <w:r w:rsidRPr="00F63E53">
        <w:rPr>
          <w:rFonts w:ascii="Museo 500" w:eastAsia="Times New Roman" w:hAnsi="Museo 500" w:cs="Arial CE"/>
          <w:lang w:eastAsia="pl-PL"/>
        </w:rPr>
        <w:t>ZHP odstępuje od ustalania aktywów i rezerw z tytułu odroczonego podatku dochodowego</w:t>
      </w:r>
    </w:p>
    <w:p w:rsidR="00370C2F" w:rsidRPr="00F63E53" w:rsidRDefault="00370C2F" w:rsidP="00370C2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Museo 500" w:eastAsia="Times New Roman" w:hAnsi="Museo 500" w:cs="Arial CE"/>
          <w:lang w:eastAsia="pl-PL"/>
        </w:rPr>
      </w:pPr>
      <w:r w:rsidRPr="00F63E53">
        <w:rPr>
          <w:rFonts w:ascii="Museo 500" w:eastAsia="Times New Roman" w:hAnsi="Museo 500" w:cs="Arial CE"/>
          <w:lang w:eastAsia="pl-PL"/>
        </w:rPr>
        <w:t xml:space="preserve">ZHP stosuje uproszczenia przy ustalaniu kosztu wytworzenia </w:t>
      </w:r>
      <w:r w:rsidR="00860A67" w:rsidRPr="00F63E53">
        <w:rPr>
          <w:rFonts w:ascii="Museo 500" w:eastAsia="Times New Roman" w:hAnsi="Museo 500" w:cs="Arial CE"/>
          <w:lang w:eastAsia="pl-PL"/>
        </w:rPr>
        <w:t>zgodnie z art.  28 ust. 4a</w:t>
      </w:r>
      <w:r w:rsidR="007A42FF" w:rsidRPr="00F63E53">
        <w:rPr>
          <w:rFonts w:ascii="Museo 500" w:eastAsia="Times New Roman" w:hAnsi="Museo 500" w:cs="Arial CE"/>
          <w:lang w:eastAsia="pl-PL"/>
        </w:rPr>
        <w:t>.</w:t>
      </w:r>
      <w:r w:rsidRPr="00F63E53">
        <w:rPr>
          <w:rFonts w:ascii="Museo 500" w:eastAsia="Times New Roman" w:hAnsi="Museo 500" w:cs="Arial CE"/>
          <w:lang w:eastAsia="pl-PL"/>
        </w:rPr>
        <w:t xml:space="preserve"> </w:t>
      </w:r>
    </w:p>
    <w:p w:rsidR="00370C2F" w:rsidRPr="00F63E53" w:rsidRDefault="00370C2F" w:rsidP="00370C2F">
      <w:pPr>
        <w:pStyle w:val="Akapitzlist"/>
        <w:spacing w:after="0" w:line="240" w:lineRule="auto"/>
        <w:jc w:val="both"/>
        <w:rPr>
          <w:rFonts w:ascii="Museo 500" w:eastAsia="Times New Roman" w:hAnsi="Museo 500" w:cs="Arial CE"/>
          <w:lang w:eastAsia="pl-PL"/>
        </w:rPr>
      </w:pPr>
    </w:p>
    <w:p w:rsidR="00370C2F" w:rsidRPr="00F63E53" w:rsidRDefault="00370C2F" w:rsidP="00370C2F">
      <w:pPr>
        <w:spacing w:after="0" w:line="240" w:lineRule="auto"/>
        <w:jc w:val="both"/>
        <w:rPr>
          <w:rFonts w:ascii="Museo 500" w:eastAsia="Times New Roman" w:hAnsi="Museo 500" w:cs="Arial CE"/>
          <w:lang w:eastAsia="pl-PL"/>
        </w:rPr>
      </w:pPr>
      <w:r w:rsidRPr="00F63E53">
        <w:rPr>
          <w:rFonts w:ascii="Museo 500" w:eastAsia="Times New Roman" w:hAnsi="Museo 500" w:cs="Arial CE"/>
          <w:lang w:eastAsia="pl-PL"/>
        </w:rPr>
        <w:t xml:space="preserve">     7. ZHP nie sporządza Rachunku przepływów pieniężnych oraz </w:t>
      </w:r>
    </w:p>
    <w:p w:rsidR="00370C2F" w:rsidRPr="00F63E53" w:rsidRDefault="00370C2F" w:rsidP="00370C2F">
      <w:pPr>
        <w:spacing w:after="0" w:line="240" w:lineRule="auto"/>
        <w:jc w:val="both"/>
        <w:rPr>
          <w:rFonts w:ascii="Museo 500" w:eastAsia="Times New Roman" w:hAnsi="Museo 500" w:cs="Arial CE"/>
          <w:lang w:eastAsia="pl-PL"/>
        </w:rPr>
      </w:pPr>
      <w:r w:rsidRPr="00F63E53">
        <w:rPr>
          <w:rFonts w:ascii="Museo 500" w:eastAsia="Times New Roman" w:hAnsi="Museo 500" w:cs="Arial CE"/>
          <w:lang w:eastAsia="pl-PL"/>
        </w:rPr>
        <w:t xml:space="preserve">         Zestawienia   zmian w kapitale</w:t>
      </w:r>
      <w:r w:rsidR="002F40F9" w:rsidRPr="00F63E53">
        <w:rPr>
          <w:rFonts w:ascii="Museo 500" w:eastAsia="Times New Roman" w:hAnsi="Museo 500" w:cs="Arial CE"/>
          <w:lang w:eastAsia="pl-PL"/>
        </w:rPr>
        <w:t xml:space="preserve"> (funduszu) własnym</w:t>
      </w:r>
      <w:r w:rsidRPr="00F63E53">
        <w:rPr>
          <w:rFonts w:ascii="Museo 500" w:eastAsia="Times New Roman" w:hAnsi="Museo 500" w:cs="Arial CE"/>
          <w:lang w:eastAsia="pl-PL"/>
        </w:rPr>
        <w:t>.</w:t>
      </w:r>
    </w:p>
    <w:p w:rsidR="00370C2F" w:rsidRPr="00F63E53" w:rsidRDefault="00370C2F" w:rsidP="00370C2F">
      <w:pPr>
        <w:spacing w:after="0" w:line="240" w:lineRule="auto"/>
        <w:jc w:val="both"/>
        <w:rPr>
          <w:rFonts w:ascii="Museo 500" w:hAnsi="Museo 500"/>
        </w:rPr>
      </w:pPr>
    </w:p>
    <w:p w:rsidR="00370C2F" w:rsidRDefault="00370C2F" w:rsidP="00370C2F">
      <w:pPr>
        <w:spacing w:after="0" w:line="240" w:lineRule="auto"/>
        <w:jc w:val="both"/>
        <w:rPr>
          <w:rFonts w:ascii="Museo 500" w:hAnsi="Museo 500"/>
          <w:sz w:val="24"/>
          <w:szCs w:val="24"/>
        </w:rPr>
      </w:pPr>
    </w:p>
    <w:tbl>
      <w:tblPr>
        <w:tblW w:w="11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0"/>
        <w:gridCol w:w="3220"/>
        <w:gridCol w:w="2380"/>
        <w:gridCol w:w="202"/>
      </w:tblGrid>
      <w:tr w:rsidR="0082179F" w:rsidRPr="0082179F" w:rsidTr="0082179F">
        <w:trPr>
          <w:trHeight w:val="3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2179F" w:rsidRDefault="0082179F" w:rsidP="00646EDC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lang w:eastAsia="pl-PL"/>
              </w:rPr>
            </w:pPr>
            <w:r>
              <w:rPr>
                <w:rFonts w:ascii="Arial CE" w:eastAsia="Times New Roman" w:hAnsi="Arial CE" w:cs="Arial CE"/>
                <w:i/>
                <w:iCs/>
                <w:lang w:eastAsia="pl-PL"/>
              </w:rPr>
              <w:t>Warszawa, 31 marca 201</w:t>
            </w:r>
            <w:r w:rsidR="00646EDC">
              <w:rPr>
                <w:rFonts w:ascii="Arial CE" w:eastAsia="Times New Roman" w:hAnsi="Arial CE" w:cs="Arial CE"/>
                <w:i/>
                <w:iCs/>
                <w:lang w:eastAsia="pl-PL"/>
              </w:rPr>
              <w:t>8</w:t>
            </w:r>
            <w:r w:rsidRPr="0082179F">
              <w:rPr>
                <w:rFonts w:ascii="Arial CE" w:eastAsia="Times New Roman" w:hAnsi="Arial CE" w:cs="Arial CE"/>
                <w:i/>
                <w:iCs/>
                <w:lang w:eastAsia="pl-PL"/>
              </w:rPr>
              <w:t xml:space="preserve"> r.</w:t>
            </w:r>
          </w:p>
          <w:p w:rsidR="00A73FDE" w:rsidRPr="0082179F" w:rsidRDefault="00A73FDE" w:rsidP="00646EDC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lang w:eastAsia="pl-PL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2179F" w:rsidRPr="0082179F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lang w:eastAsia="pl-PL"/>
              </w:rPr>
            </w:pPr>
            <w:r w:rsidRPr="0082179F">
              <w:rPr>
                <w:rFonts w:ascii="Arial CE" w:eastAsia="Times New Roman" w:hAnsi="Arial CE" w:cs="Arial CE"/>
                <w:lang w:eastAsia="pl-P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2179F" w:rsidRPr="0082179F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lang w:eastAsia="pl-PL"/>
              </w:rPr>
            </w:pPr>
            <w:r w:rsidRPr="0082179F">
              <w:rPr>
                <w:rFonts w:ascii="Arial CE" w:eastAsia="Times New Roman" w:hAnsi="Arial CE" w:cs="Arial CE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179F" w:rsidRPr="0082179F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82179F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82179F" w:rsidRPr="0082179F" w:rsidTr="0082179F">
        <w:trPr>
          <w:trHeight w:val="300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2179F" w:rsidRPr="0082179F" w:rsidRDefault="0082179F" w:rsidP="0082179F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pl-PL"/>
              </w:rPr>
            </w:pPr>
            <w:r w:rsidRPr="0082179F">
              <w:rPr>
                <w:rFonts w:ascii="Arial CE" w:eastAsia="Times New Roman" w:hAnsi="Arial CE" w:cs="Arial CE"/>
                <w:lang w:eastAsia="pl-PL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2179F" w:rsidRPr="0082179F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pl-PL"/>
              </w:rPr>
            </w:pPr>
            <w:r w:rsidRPr="0082179F">
              <w:rPr>
                <w:rFonts w:ascii="Arial CE" w:eastAsia="Times New Roman" w:hAnsi="Arial CE" w:cs="Arial CE"/>
                <w:b/>
                <w:bCs/>
                <w:lang w:eastAsia="pl-PL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179F" w:rsidRPr="0082179F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lang w:eastAsia="pl-PL"/>
              </w:rPr>
            </w:pPr>
            <w:r w:rsidRPr="0082179F">
              <w:rPr>
                <w:rFonts w:ascii="Arial CE" w:eastAsia="Times New Roman" w:hAnsi="Arial CE" w:cs="Arial CE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179F" w:rsidRPr="0082179F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lang w:eastAsia="pl-PL"/>
              </w:rPr>
            </w:pPr>
            <w:r w:rsidRPr="0082179F">
              <w:rPr>
                <w:rFonts w:ascii="Arial CE" w:eastAsia="Times New Roman" w:hAnsi="Arial CE" w:cs="Arial CE"/>
                <w:lang w:eastAsia="pl-PL"/>
              </w:rPr>
              <w:t> </w:t>
            </w:r>
          </w:p>
        </w:tc>
      </w:tr>
      <w:tr w:rsidR="0082179F" w:rsidRPr="0082179F" w:rsidTr="0082179F">
        <w:trPr>
          <w:trHeight w:val="702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C299A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1. Nacze</w:t>
            </w:r>
            <w:r w:rsid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lniczka</w:t>
            </w:r>
            <w:r w:rsidR="008C299A" w:rsidRP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ZHP - hm. Anna Nowosad</w:t>
            </w:r>
          </w:p>
        </w:tc>
        <w:tc>
          <w:tcPr>
            <w:tcW w:w="5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2179F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pl-PL"/>
              </w:rPr>
            </w:pPr>
            <w:r w:rsidRPr="0082179F">
              <w:rPr>
                <w:rFonts w:ascii="Arial CE" w:eastAsia="Times New Roman" w:hAnsi="Arial CE" w:cs="Arial CE"/>
                <w:b/>
                <w:bCs/>
                <w:lang w:eastAsia="pl-PL"/>
              </w:rPr>
              <w:t>.........................................................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2179F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pl-PL"/>
              </w:rPr>
            </w:pPr>
          </w:p>
        </w:tc>
      </w:tr>
      <w:tr w:rsidR="0082179F" w:rsidRPr="0082179F" w:rsidTr="0082179F">
        <w:trPr>
          <w:trHeight w:val="702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C299A" w:rsidRDefault="008C299A" w:rsidP="0082179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2. zastępczyni Naczelniczki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ZHP - hm. Lucyna Czechowska</w:t>
            </w:r>
          </w:p>
        </w:tc>
        <w:tc>
          <w:tcPr>
            <w:tcW w:w="5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2179F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pl-PL"/>
              </w:rPr>
            </w:pPr>
            <w:r w:rsidRPr="0082179F">
              <w:rPr>
                <w:rFonts w:ascii="Arial CE" w:eastAsia="Times New Roman" w:hAnsi="Arial CE" w:cs="Arial CE"/>
                <w:b/>
                <w:bCs/>
                <w:lang w:eastAsia="pl-PL"/>
              </w:rPr>
              <w:t>.........................................................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2179F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pl-PL"/>
              </w:rPr>
            </w:pPr>
          </w:p>
        </w:tc>
      </w:tr>
      <w:tr w:rsidR="0082179F" w:rsidRPr="0082179F" w:rsidTr="0082179F">
        <w:trPr>
          <w:trHeight w:val="702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C299A" w:rsidRDefault="008C299A" w:rsidP="0082179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3. zastępca Naczelniczki ZHP - hm. Karol Gzyl</w:t>
            </w:r>
          </w:p>
        </w:tc>
        <w:tc>
          <w:tcPr>
            <w:tcW w:w="5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2179F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pl-PL"/>
              </w:rPr>
            </w:pPr>
            <w:r w:rsidRPr="0082179F">
              <w:rPr>
                <w:rFonts w:ascii="Arial CE" w:eastAsia="Times New Roman" w:hAnsi="Arial CE" w:cs="Arial CE"/>
                <w:b/>
                <w:bCs/>
                <w:lang w:eastAsia="pl-PL"/>
              </w:rPr>
              <w:t>.........................................................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2179F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pl-PL"/>
              </w:rPr>
            </w:pPr>
          </w:p>
        </w:tc>
      </w:tr>
      <w:tr w:rsidR="0082179F" w:rsidRPr="0082179F" w:rsidTr="0082179F">
        <w:trPr>
          <w:trHeight w:val="702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C299A" w:rsidRDefault="0082179F" w:rsidP="008C299A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4. </w:t>
            </w:r>
            <w:r w:rsidR="008C299A" w:rsidRP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zastępczyni Naczelniczki</w:t>
            </w:r>
            <w:r w:rsid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ZHP - hm. Justyna Sikorska</w:t>
            </w:r>
          </w:p>
        </w:tc>
        <w:tc>
          <w:tcPr>
            <w:tcW w:w="5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2179F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pl-PL"/>
              </w:rPr>
            </w:pPr>
            <w:r w:rsidRPr="0082179F">
              <w:rPr>
                <w:rFonts w:ascii="Arial CE" w:eastAsia="Times New Roman" w:hAnsi="Arial CE" w:cs="Arial CE"/>
                <w:b/>
                <w:bCs/>
                <w:lang w:eastAsia="pl-PL"/>
              </w:rPr>
              <w:t>.........................................................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2179F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pl-PL"/>
              </w:rPr>
            </w:pPr>
          </w:p>
        </w:tc>
      </w:tr>
      <w:tr w:rsidR="0082179F" w:rsidRPr="0082179F" w:rsidTr="0082179F">
        <w:trPr>
          <w:trHeight w:val="702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C299A" w:rsidRDefault="0082179F" w:rsidP="008C299A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5. </w:t>
            </w:r>
            <w:r w:rsidR="008C299A" w:rsidRP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Skar</w:t>
            </w:r>
            <w:r w:rsidR="003A1CA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bnik ZHP - hm. Paweł Marciniak</w:t>
            </w:r>
          </w:p>
        </w:tc>
        <w:tc>
          <w:tcPr>
            <w:tcW w:w="5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2179F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pl-PL"/>
              </w:rPr>
            </w:pPr>
            <w:r w:rsidRPr="0082179F">
              <w:rPr>
                <w:rFonts w:ascii="Arial CE" w:eastAsia="Times New Roman" w:hAnsi="Arial CE" w:cs="Arial CE"/>
                <w:b/>
                <w:bCs/>
                <w:lang w:eastAsia="pl-PL"/>
              </w:rPr>
              <w:t>.........................................................</w:t>
            </w:r>
          </w:p>
        </w:tc>
      </w:tr>
      <w:tr w:rsidR="0082179F" w:rsidRPr="0082179F" w:rsidTr="0082179F">
        <w:trPr>
          <w:trHeight w:val="702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C299A" w:rsidRDefault="0082179F" w:rsidP="008C299A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6. </w:t>
            </w:r>
            <w:r w:rsid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c</w:t>
            </w:r>
            <w:r w:rsidR="008C299A" w:rsidRP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złon</w:t>
            </w:r>
            <w:r w:rsidR="003A1CAF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ek GK ZHP - hm. Ł</w:t>
            </w:r>
            <w:bookmarkStart w:id="0" w:name="_GoBack"/>
            <w:bookmarkEnd w:id="0"/>
            <w:r w:rsid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ukasz </w:t>
            </w:r>
            <w:proofErr w:type="spellStart"/>
            <w:r w:rsid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Czokajło</w:t>
            </w:r>
            <w:proofErr w:type="spellEnd"/>
          </w:p>
        </w:tc>
        <w:tc>
          <w:tcPr>
            <w:tcW w:w="5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2179F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pl-PL"/>
              </w:rPr>
            </w:pPr>
            <w:r w:rsidRPr="0082179F">
              <w:rPr>
                <w:rFonts w:ascii="Arial CE" w:eastAsia="Times New Roman" w:hAnsi="Arial CE" w:cs="Arial CE"/>
                <w:b/>
                <w:bCs/>
                <w:lang w:eastAsia="pl-PL"/>
              </w:rPr>
              <w:t>.........................................................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2179F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pl-PL"/>
              </w:rPr>
            </w:pPr>
          </w:p>
        </w:tc>
      </w:tr>
      <w:tr w:rsidR="0082179F" w:rsidRPr="0082179F" w:rsidTr="0082179F">
        <w:trPr>
          <w:trHeight w:val="702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C299A" w:rsidRDefault="008C299A" w:rsidP="0082179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7. c</w:t>
            </w:r>
            <w:r w:rsidR="0082179F" w:rsidRP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złonki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ni GK ZHP - hm. Aleksandra Klimczak</w:t>
            </w:r>
          </w:p>
        </w:tc>
        <w:tc>
          <w:tcPr>
            <w:tcW w:w="5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2179F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pl-PL"/>
              </w:rPr>
            </w:pPr>
            <w:r w:rsidRPr="0082179F">
              <w:rPr>
                <w:rFonts w:ascii="Arial CE" w:eastAsia="Times New Roman" w:hAnsi="Arial CE" w:cs="Arial CE"/>
                <w:b/>
                <w:bCs/>
                <w:lang w:eastAsia="pl-PL"/>
              </w:rPr>
              <w:t>.........................................................</w:t>
            </w:r>
          </w:p>
        </w:tc>
      </w:tr>
      <w:tr w:rsidR="0082179F" w:rsidRPr="0082179F" w:rsidTr="0082179F">
        <w:trPr>
          <w:trHeight w:val="702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C299A" w:rsidRDefault="0082179F" w:rsidP="008C299A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8</w:t>
            </w:r>
            <w:r w:rsid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.</w:t>
            </w:r>
            <w:r w:rsidR="008C299A" w:rsidRP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c</w:t>
            </w:r>
            <w:r w:rsidR="008C299A" w:rsidRP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złonki</w:t>
            </w:r>
            <w:r w:rsid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ni GK ZHP - hm. Joanna Skupińska</w:t>
            </w:r>
          </w:p>
        </w:tc>
        <w:tc>
          <w:tcPr>
            <w:tcW w:w="5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2179F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pl-PL"/>
              </w:rPr>
            </w:pPr>
            <w:r w:rsidRPr="0082179F">
              <w:rPr>
                <w:rFonts w:ascii="Arial CE" w:eastAsia="Times New Roman" w:hAnsi="Arial CE" w:cs="Arial CE"/>
                <w:b/>
                <w:bCs/>
                <w:lang w:eastAsia="pl-PL"/>
              </w:rPr>
              <w:t>.........................................................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2179F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pl-PL"/>
              </w:rPr>
            </w:pPr>
          </w:p>
        </w:tc>
      </w:tr>
      <w:tr w:rsidR="0082179F" w:rsidRPr="0082179F" w:rsidTr="0082179F">
        <w:trPr>
          <w:trHeight w:val="702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C299A" w:rsidRDefault="0082179F" w:rsidP="008C299A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9. </w:t>
            </w:r>
            <w:r w:rsid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Główna Księgowa</w:t>
            </w:r>
            <w:r w:rsidR="008C299A" w:rsidRPr="008C299A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 xml:space="preserve"> GK ZHP- Hanna Opasińska</w:t>
            </w:r>
          </w:p>
        </w:tc>
        <w:tc>
          <w:tcPr>
            <w:tcW w:w="5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2179F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pl-PL"/>
              </w:rPr>
            </w:pPr>
            <w:r w:rsidRPr="0082179F">
              <w:rPr>
                <w:rFonts w:ascii="Arial CE" w:eastAsia="Times New Roman" w:hAnsi="Arial CE" w:cs="Arial CE"/>
                <w:b/>
                <w:bCs/>
                <w:lang w:eastAsia="pl-PL"/>
              </w:rPr>
              <w:t>.........................................................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9F" w:rsidRPr="0082179F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pl-PL"/>
              </w:rPr>
            </w:pPr>
          </w:p>
        </w:tc>
      </w:tr>
      <w:tr w:rsidR="0082179F" w:rsidRPr="0082179F" w:rsidTr="008C299A">
        <w:trPr>
          <w:trHeight w:val="702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179F" w:rsidRPr="008C299A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179F" w:rsidRPr="0082179F" w:rsidRDefault="0082179F" w:rsidP="0082179F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lang w:eastAsia="pl-PL"/>
              </w:rPr>
            </w:pPr>
          </w:p>
        </w:tc>
      </w:tr>
    </w:tbl>
    <w:p w:rsidR="00370C2F" w:rsidRPr="00370C2F" w:rsidRDefault="00370C2F" w:rsidP="00370C2F">
      <w:pPr>
        <w:spacing w:after="0" w:line="240" w:lineRule="auto"/>
        <w:jc w:val="both"/>
        <w:rPr>
          <w:rFonts w:ascii="Museo 500" w:eastAsia="Times New Roman" w:hAnsi="Museo 500" w:cs="Arial CE"/>
          <w:sz w:val="24"/>
          <w:szCs w:val="24"/>
          <w:lang w:eastAsia="pl-PL"/>
        </w:rPr>
      </w:pPr>
    </w:p>
    <w:tbl>
      <w:tblPr>
        <w:tblW w:w="101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6"/>
        <w:gridCol w:w="1660"/>
        <w:gridCol w:w="1780"/>
        <w:gridCol w:w="146"/>
      </w:tblGrid>
      <w:tr w:rsidR="00370C2F" w:rsidRPr="00370C2F" w:rsidTr="0082179F">
        <w:trPr>
          <w:trHeight w:val="300"/>
        </w:trPr>
        <w:tc>
          <w:tcPr>
            <w:tcW w:w="6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0C2F" w:rsidRPr="00370C2F" w:rsidRDefault="00370C2F" w:rsidP="00370C2F">
            <w:pPr>
              <w:spacing w:after="0" w:line="240" w:lineRule="auto"/>
              <w:rPr>
                <w:rFonts w:ascii="Arial CE" w:eastAsia="Times New Roman" w:hAnsi="Arial CE" w:cs="Arial CE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C2F" w:rsidRPr="00370C2F" w:rsidRDefault="00370C2F" w:rsidP="00370C2F">
            <w:pPr>
              <w:spacing w:after="0" w:line="240" w:lineRule="auto"/>
              <w:rPr>
                <w:rFonts w:ascii="Arial CE" w:eastAsia="Times New Roman" w:hAnsi="Arial CE" w:cs="Arial CE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0C2F" w:rsidRPr="00370C2F" w:rsidRDefault="00370C2F" w:rsidP="00370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C2F" w:rsidRPr="00370C2F" w:rsidRDefault="00370C2F" w:rsidP="00370C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70C2F" w:rsidRPr="00370C2F" w:rsidRDefault="00370C2F" w:rsidP="00370C2F">
      <w:pPr>
        <w:spacing w:after="0" w:line="240" w:lineRule="auto"/>
        <w:jc w:val="both"/>
        <w:rPr>
          <w:rFonts w:ascii="Museo 500" w:hAnsi="Museo 500"/>
          <w:sz w:val="24"/>
          <w:szCs w:val="24"/>
        </w:rPr>
      </w:pPr>
    </w:p>
    <w:sectPr w:rsidR="00370C2F" w:rsidRPr="00370C2F" w:rsidSect="00E20CC2">
      <w:pgSz w:w="11906" w:h="16838"/>
      <w:pgMar w:top="737" w:right="1418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useo 5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4129E"/>
    <w:multiLevelType w:val="hybridMultilevel"/>
    <w:tmpl w:val="54CA1C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261A"/>
    <w:multiLevelType w:val="hybridMultilevel"/>
    <w:tmpl w:val="1AD6EDF0"/>
    <w:lvl w:ilvl="0" w:tplc="8D84976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7C49E5"/>
    <w:multiLevelType w:val="hybridMultilevel"/>
    <w:tmpl w:val="A9B4F3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530"/>
    <w:rsid w:val="00097CDC"/>
    <w:rsid w:val="00161A4F"/>
    <w:rsid w:val="002F40F9"/>
    <w:rsid w:val="00356CC2"/>
    <w:rsid w:val="00370C2F"/>
    <w:rsid w:val="003A1CAF"/>
    <w:rsid w:val="003F782A"/>
    <w:rsid w:val="004034AC"/>
    <w:rsid w:val="004F51F1"/>
    <w:rsid w:val="00506DD3"/>
    <w:rsid w:val="005C0415"/>
    <w:rsid w:val="00646EDC"/>
    <w:rsid w:val="00745530"/>
    <w:rsid w:val="007A42FF"/>
    <w:rsid w:val="0082179F"/>
    <w:rsid w:val="00860A67"/>
    <w:rsid w:val="008C299A"/>
    <w:rsid w:val="009978C2"/>
    <w:rsid w:val="00A56BF1"/>
    <w:rsid w:val="00A73FDE"/>
    <w:rsid w:val="00B13065"/>
    <w:rsid w:val="00E20CC2"/>
    <w:rsid w:val="00E55FEF"/>
    <w:rsid w:val="00F63E53"/>
    <w:rsid w:val="00F7463C"/>
    <w:rsid w:val="00FB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C93934-6793-4721-A58D-9F069FABA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4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34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6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C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692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59120400582</dc:creator>
  <cp:keywords/>
  <dc:description/>
  <cp:lastModifiedBy>HO</cp:lastModifiedBy>
  <cp:revision>19</cp:revision>
  <cp:lastPrinted>2018-02-06T09:30:00Z</cp:lastPrinted>
  <dcterms:created xsi:type="dcterms:W3CDTF">2017-02-24T10:02:00Z</dcterms:created>
  <dcterms:modified xsi:type="dcterms:W3CDTF">2018-02-06T09:35:00Z</dcterms:modified>
</cp:coreProperties>
</file>