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466" w:type="dxa"/>
        <w:jc w:val="center"/>
        <w:tblLayout w:type="fixed"/>
        <w:tblLook w:val="04A0" w:firstRow="1" w:lastRow="0" w:firstColumn="1" w:lastColumn="0" w:noHBand="0" w:noVBand="1"/>
      </w:tblPr>
      <w:tblGrid>
        <w:gridCol w:w="10466"/>
      </w:tblGrid>
      <w:tr w:rsidR="00074E60">
        <w:trPr>
          <w:trHeight w:val="8637"/>
          <w:jc w:val="center"/>
        </w:trPr>
        <w:tc>
          <w:tcPr>
            <w:tcW w:w="10466" w:type="dxa"/>
            <w:tcBorders>
              <w:top w:val="nil"/>
              <w:left w:val="nil"/>
              <w:bottom w:val="nil"/>
              <w:right w:val="nil"/>
            </w:tcBorders>
            <w:vAlign w:val="center"/>
          </w:tcPr>
          <w:tbl>
            <w:tblPr>
              <w:tblStyle w:val="Tabela-Siatka"/>
              <w:tblW w:w="10250" w:type="dxa"/>
              <w:jc w:val="center"/>
              <w:tblLayout w:type="fixed"/>
              <w:tblLook w:val="04A0" w:firstRow="1" w:lastRow="0" w:firstColumn="1" w:lastColumn="0" w:noHBand="0" w:noVBand="1"/>
            </w:tblPr>
            <w:tblGrid>
              <w:gridCol w:w="10250"/>
            </w:tblGrid>
            <w:tr w:rsidR="00074E60">
              <w:trPr>
                <w:trHeight w:val="8637"/>
                <w:jc w:val="center"/>
              </w:trPr>
              <w:tc>
                <w:tcPr>
                  <w:tcW w:w="10250" w:type="dxa"/>
                  <w:tcBorders>
                    <w:top w:val="nil"/>
                    <w:left w:val="nil"/>
                    <w:bottom w:val="nil"/>
                    <w:right w:val="nil"/>
                  </w:tcBorders>
                  <w:vAlign w:val="center"/>
                </w:tcPr>
                <w:p w:rsidR="00074E60" w:rsidRDefault="00F80152">
                  <w:pPr>
                    <w:spacing w:after="0" w:line="240" w:lineRule="auto"/>
                    <w:jc w:val="center"/>
                    <w:rPr>
                      <w:rFonts w:ascii="Museo 900" w:eastAsia="Segoe UI" w:hAnsi="Museo 900" w:cs="Segoe UI"/>
                      <w:b/>
                      <w:bCs/>
                      <w:color w:val="000000" w:themeColor="text1"/>
                    </w:rPr>
                  </w:pPr>
                  <w:r>
                    <w:rPr>
                      <w:rFonts w:ascii="Museo 900" w:eastAsia="Segoe UI" w:hAnsi="Museo 900" w:cs="Segoe UI"/>
                      <w:b/>
                      <w:bCs/>
                      <w:color w:val="000000" w:themeColor="text1"/>
                    </w:rPr>
                    <w:t>PRZYKŁADY WYZWAŃ HARCERSKICH</w:t>
                  </w:r>
                </w:p>
                <w:p w:rsidR="00074E60" w:rsidRDefault="00074E60">
                  <w:pPr>
                    <w:spacing w:after="0" w:line="240" w:lineRule="auto"/>
                    <w:jc w:val="both"/>
                    <w:rPr>
                      <w:rFonts w:ascii="Museo 500" w:eastAsia="Calibri" w:hAnsi="Museo 500" w:cs="Arial"/>
                      <w:b/>
                      <w:bCs/>
                      <w:i/>
                      <w:iCs/>
                      <w:color w:val="800080"/>
                      <w:sz w:val="22"/>
                    </w:rPr>
                  </w:pPr>
                </w:p>
                <w:p w:rsidR="001F76AC" w:rsidRDefault="001F76AC">
                  <w:pPr>
                    <w:spacing w:after="0" w:line="240" w:lineRule="auto"/>
                    <w:jc w:val="both"/>
                    <w:rPr>
                      <w:rFonts w:ascii="Museo 900" w:eastAsia="Segoe UI" w:hAnsi="Museo 900" w:cs="Segoe UI"/>
                      <w:b/>
                      <w:bCs/>
                      <w:color w:val="000000" w:themeColor="text1"/>
                    </w:rPr>
                  </w:pPr>
                  <w:bookmarkStart w:id="0" w:name="_GoBack"/>
                  <w:bookmarkEnd w:id="0"/>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 xml:space="preserve">Wyzwania są nowym elementem Systemu Instrumentów Metodycznych. Powstały, aby wspierać przede wszystkim rozwój emocjonalny, duchowy oraz siłę woli wychowanków w ramach </w:t>
                  </w:r>
                  <w:r>
                    <w:rPr>
                      <w:rFonts w:ascii="Museo 300" w:eastAsia="Segoe UI" w:hAnsi="Museo 300" w:cs="Segoe UI"/>
                      <w:b/>
                      <w:bCs/>
                      <w:color w:val="000000" w:themeColor="text1"/>
                      <w:sz w:val="22"/>
                    </w:rPr>
                    <w:t>ich indywidualnej pracy.</w:t>
                  </w:r>
                  <w:r>
                    <w:rPr>
                      <w:rFonts w:ascii="Museo 300" w:eastAsia="Segoe UI" w:hAnsi="Museo 300" w:cs="Segoe UI"/>
                      <w:color w:val="000000" w:themeColor="text1"/>
                      <w:sz w:val="22"/>
                    </w:rPr>
                    <w:t xml:space="preserve"> Zgodnie z ujętą wśród cech metody pozytywnością, powinny się opierać bardziej na wzmacnianiu mocnych stron wychowanka niż na pracy nad jego słabościami. Przedstawione poniżej przykłady są tylko inspiracją jak wyzwanie może wyglądać</w:t>
                  </w:r>
                  <w:r>
                    <w:rPr>
                      <w:rFonts w:ascii="Museo 300" w:eastAsia="Segoe UI" w:hAnsi="Museo 300" w:cs="Segoe UI"/>
                      <w:color w:val="000000" w:themeColor="text1"/>
                      <w:sz w:val="22"/>
                    </w:rPr>
                    <w:t>. Wyzwania powinny być bardzo indywidualne, a co za tym idzie, nie zawsze podane poniżej przykłady będą wystarczające - należy wtedy wymyślić własne wyzwanie na podstawie poniższych wskazówek.</w:t>
                  </w: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Główną osią wyzwań ma być Prawo i Przyrzeczenie Harcerskie. War</w:t>
                  </w:r>
                  <w:r>
                    <w:rPr>
                      <w:rFonts w:ascii="Museo 300" w:eastAsia="Segoe UI" w:hAnsi="Museo 300" w:cs="Segoe UI"/>
                      <w:b/>
                      <w:bCs/>
                      <w:color w:val="000000" w:themeColor="text1"/>
                      <w:sz w:val="22"/>
                    </w:rPr>
                    <w:t>to również posiłkować się ideą stopnia, jeśli wyzwania będą realizowane w ramach próby na stopień.</w:t>
                  </w:r>
                  <w:r>
                    <w:rPr>
                      <w:rFonts w:ascii="Museo 300" w:eastAsia="Segoe UI" w:hAnsi="Museo 300" w:cs="Segoe UI"/>
                      <w:color w:val="000000" w:themeColor="text1"/>
                      <w:sz w:val="22"/>
                    </w:rPr>
                    <w:t xml:space="preserve"> Przy układaniu wyzwań możecie skorzystać z dostępnych komentarzy do Prawa Harcerskiego albo bezpośrednio z zamieszczonych poniżej opisów sfer rozwoju, na któ</w:t>
                  </w:r>
                  <w:r>
                    <w:rPr>
                      <w:rFonts w:ascii="Museo 300" w:eastAsia="Segoe UI" w:hAnsi="Museo 300" w:cs="Segoe UI"/>
                      <w:color w:val="000000" w:themeColor="text1"/>
                      <w:sz w:val="22"/>
                    </w:rPr>
                    <w:t>re wyzwania mają głównie wpływać. Należy pamiętać, że poza tymi dwiema sferami wyzwania mogą wpływać również na inne (fizyczną, intelektualną oraz społeczną), jednak główny akcent należy stawiać na poniższe sfery:</w:t>
                  </w: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u w:val="single"/>
                    </w:rPr>
                    <w:t>Rozwój duchowy</w:t>
                  </w:r>
                  <w:r>
                    <w:rPr>
                      <w:rFonts w:ascii="Museo 300" w:eastAsia="Segoe UI" w:hAnsi="Museo 300" w:cs="Segoe UI"/>
                      <w:color w:val="000000" w:themeColor="text1"/>
                      <w:sz w:val="22"/>
                    </w:rPr>
                    <w:t xml:space="preserve"> – sfera rozwoju obejmująca </w:t>
                  </w:r>
                  <w:r>
                    <w:rPr>
                      <w:rFonts w:ascii="Museo 300" w:eastAsia="Segoe UI" w:hAnsi="Museo 300" w:cs="Segoe UI"/>
                      <w:color w:val="000000" w:themeColor="text1"/>
                      <w:sz w:val="22"/>
                    </w:rPr>
                    <w:t>poddawanie refleksji wyznawanych wartości i dążenie do posiadania spójnego światopoglądu, a w konsekwencji dbałość o życie w zgodzie z nimi - honorowe przestrzeganie zasad i obowiązujących przepisów, dbanie o czystość myśli i języka. W przypadku osób relig</w:t>
                  </w:r>
                  <w:r>
                    <w:rPr>
                      <w:rFonts w:ascii="Museo 300" w:eastAsia="Segoe UI" w:hAnsi="Museo 300" w:cs="Segoe UI"/>
                      <w:color w:val="000000" w:themeColor="text1"/>
                      <w:sz w:val="22"/>
                    </w:rPr>
                    <w:t>ijnych obejmuje także pogłębianie wiary oraz praktykowanie jej zgodne ze swoją religią. Dotyka też kwestii siły woli w codziennych wyborach odnośnie do zdrowego trybu życia, wolności od wszelkich nałogów, dotrzymywania danych obietnic, postanowień i odpowi</w:t>
                  </w:r>
                  <w:r>
                    <w:rPr>
                      <w:rFonts w:ascii="Museo 300" w:eastAsia="Segoe UI" w:hAnsi="Museo 300" w:cs="Segoe UI"/>
                      <w:color w:val="000000" w:themeColor="text1"/>
                      <w:sz w:val="22"/>
                    </w:rPr>
                    <w:t>edzialności za swoje czyny oraz słowa.</w:t>
                  </w:r>
                </w:p>
                <w:p w:rsidR="00074E60" w:rsidRDefault="00F80152">
                  <w:pPr>
                    <w:spacing w:after="0" w:line="240" w:lineRule="auto"/>
                    <w:jc w:val="both"/>
                    <w:rPr>
                      <w:rFonts w:ascii="Museo 300" w:eastAsia="Museo 300" w:hAnsi="Museo 300" w:cs="Museo 300"/>
                      <w:b/>
                      <w:bCs/>
                      <w:sz w:val="22"/>
                    </w:rPr>
                  </w:pPr>
                  <w:r>
                    <w:rPr>
                      <w:rFonts w:ascii="Museo 300" w:eastAsia="Segoe UI" w:hAnsi="Museo 300" w:cs="Segoe UI"/>
                      <w:b/>
                      <w:bCs/>
                      <w:color w:val="000000" w:themeColor="text1"/>
                      <w:sz w:val="22"/>
                      <w:u w:val="single"/>
                    </w:rPr>
                    <w:t>Rozwój emocjonalny</w:t>
                  </w:r>
                  <w:r>
                    <w:rPr>
                      <w:rFonts w:ascii="Museo 300" w:eastAsia="Segoe UI" w:hAnsi="Museo 300" w:cs="Segoe UI"/>
                      <w:color w:val="000000" w:themeColor="text1"/>
                      <w:sz w:val="22"/>
                    </w:rPr>
                    <w:t xml:space="preserve"> - sfera ro</w:t>
                  </w:r>
                  <w:r>
                    <w:rPr>
                      <w:rFonts w:ascii="Museo 300" w:eastAsia="Segoe UI" w:hAnsi="Museo 300" w:cs="Segoe UI"/>
                      <w:sz w:val="22"/>
                    </w:rPr>
                    <w:t>zwoju obejmująca poznanie i radzenie sobie z emocjami, w tym pogodę ducha wobec trudności, niedogodności i porażek, dbanie o równowagę emocjonalną swoją i innych.</w:t>
                  </w:r>
                  <w:r>
                    <w:rPr>
                      <w:rFonts w:ascii="Museo 300" w:eastAsia="Museo 300" w:hAnsi="Museo 300" w:cs="Museo 300"/>
                      <w:sz w:val="22"/>
                    </w:rPr>
                    <w:t xml:space="preserve">   </w:t>
                  </w:r>
                </w:p>
                <w:p w:rsidR="00074E60" w:rsidRDefault="00074E60">
                  <w:pPr>
                    <w:spacing w:after="0" w:line="240" w:lineRule="auto"/>
                    <w:jc w:val="both"/>
                    <w:rPr>
                      <w:rFonts w:ascii="Museo 300" w:eastAsia="Segoe UI" w:hAnsi="Museo 300" w:cs="Segoe UI"/>
                      <w:sz w:val="22"/>
                    </w:rPr>
                  </w:pPr>
                </w:p>
                <w:p w:rsidR="00074E60" w:rsidRDefault="00F80152">
                  <w:pPr>
                    <w:spacing w:after="0"/>
                    <w:jc w:val="both"/>
                    <w:rPr>
                      <w:rFonts w:ascii="Museo 300" w:eastAsia="Segoe UI" w:hAnsi="Museo 300" w:cs="Segoe UI"/>
                      <w:sz w:val="22"/>
                    </w:rPr>
                  </w:pPr>
                  <w:r>
                    <w:rPr>
                      <w:rFonts w:ascii="Museo 300" w:eastAsia="Segoe UI" w:hAnsi="Museo 300" w:cs="Segoe UI"/>
                      <w:sz w:val="22"/>
                    </w:rPr>
                    <w:t xml:space="preserve">Integralną częścią </w:t>
                  </w:r>
                  <w:r>
                    <w:rPr>
                      <w:rFonts w:ascii="Museo 300" w:eastAsia="Segoe UI" w:hAnsi="Museo 300" w:cs="Segoe UI"/>
                      <w:sz w:val="22"/>
                    </w:rPr>
                    <w:t>realizacji większości wyzwań jest podsumowanie, rozmowa o przeżyciach i wnioskach z drużynowym lub inną wskazaną przez niego osobą. Samo wykonanie działań ujętych w wyzwaniu na ogół nie wyzwoli refleksji i trzeba ją celowo wywołać.</w:t>
                  </w:r>
                </w:p>
                <w:p w:rsidR="00074E60" w:rsidRDefault="00074E60">
                  <w:pPr>
                    <w:spacing w:after="0" w:line="240" w:lineRule="auto"/>
                    <w:jc w:val="both"/>
                    <w:rPr>
                      <w:rFonts w:ascii="Museo 300" w:eastAsia="Segoe UI" w:hAnsi="Museo 300" w:cs="Segoe UI"/>
                      <w:sz w:val="22"/>
                    </w:rPr>
                  </w:pPr>
                </w:p>
                <w:p w:rsidR="00074E60" w:rsidRDefault="00F80152">
                  <w:pPr>
                    <w:spacing w:after="0" w:line="240" w:lineRule="auto"/>
                    <w:jc w:val="both"/>
                    <w:rPr>
                      <w:rFonts w:ascii="Museo 300" w:eastAsia="Segoe UI" w:hAnsi="Museo 300" w:cs="Segoe UI"/>
                      <w:color w:val="000000" w:themeColor="text1"/>
                      <w:sz w:val="22"/>
                    </w:rPr>
                  </w:pPr>
                  <w:r>
                    <w:rPr>
                      <w:rFonts w:ascii="Museo 300" w:eastAsia="Segoe UI" w:hAnsi="Museo 300" w:cs="Segoe UI"/>
                      <w:color w:val="000000" w:themeColor="text1"/>
                      <w:sz w:val="22"/>
                      <w:u w:val="single"/>
                    </w:rPr>
                    <w:t>Zalecany czas realizacj</w:t>
                  </w:r>
                  <w:r>
                    <w:rPr>
                      <w:rFonts w:ascii="Museo 300" w:eastAsia="Segoe UI" w:hAnsi="Museo 300" w:cs="Segoe UI"/>
                      <w:color w:val="000000" w:themeColor="text1"/>
                      <w:sz w:val="22"/>
                      <w:u w:val="single"/>
                    </w:rPr>
                    <w:t>i wyzwania przez harcerza to maksymalnie 1 miesiąc. Minimalny czas realizacji wyzwania nie jest określony (wyzwania mogą być jednorazowe bądź ciągłe).</w:t>
                  </w:r>
                </w:p>
                <w:p w:rsidR="00074E60" w:rsidRDefault="00074E60">
                  <w:pPr>
                    <w:spacing w:after="0" w:line="240" w:lineRule="auto"/>
                    <w:rPr>
                      <w:rFonts w:ascii="Museo 300" w:eastAsia="Museo 300" w:hAnsi="Museo 300" w:cs="Museo 300"/>
                      <w:b/>
                      <w:bCs/>
                      <w:color w:val="000000" w:themeColor="text1"/>
                      <w:sz w:val="22"/>
                    </w:rPr>
                  </w:pPr>
                </w:p>
                <w:p w:rsidR="00074E60" w:rsidRDefault="00F80152">
                  <w:pPr>
                    <w:spacing w:after="0" w:line="240" w:lineRule="auto"/>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Przykładowe wyzwania:</w:t>
                  </w:r>
                </w:p>
                <w:p w:rsidR="00074E60" w:rsidRDefault="00074E60">
                  <w:pPr>
                    <w:spacing w:after="0" w:line="240" w:lineRule="auto"/>
                    <w:rPr>
                      <w:rFonts w:ascii="Museo 300" w:eastAsia="Museo 300" w:hAnsi="Museo 300" w:cs="Museo 300"/>
                      <w:b/>
                      <w:bCs/>
                      <w:color w:val="000000" w:themeColor="text1"/>
                      <w:sz w:val="22"/>
                    </w:rPr>
                  </w:pPr>
                </w:p>
                <w:tbl>
                  <w:tblPr>
                    <w:tblStyle w:val="Tabelasiatki3akcent6"/>
                    <w:tblW w:w="10030" w:type="dxa"/>
                    <w:tblInd w:w="15" w:type="dxa"/>
                    <w:tblLayout w:type="fixed"/>
                    <w:tblLook w:val="04A0" w:firstRow="1" w:lastRow="0" w:firstColumn="1" w:lastColumn="0" w:noHBand="0" w:noVBand="1"/>
                  </w:tblPr>
                  <w:tblGrid>
                    <w:gridCol w:w="505"/>
                    <w:gridCol w:w="2117"/>
                    <w:gridCol w:w="2536"/>
                    <w:gridCol w:w="4872"/>
                  </w:tblGrid>
                  <w:tr w:rsidR="00074E60" w:rsidTr="00074E6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504" w:type="dxa"/>
                      </w:tcPr>
                      <w:p w:rsidR="00074E60" w:rsidRDefault="00074E60">
                        <w:pPr>
                          <w:spacing w:after="0" w:line="240" w:lineRule="auto"/>
                          <w:jc w:val="right"/>
                          <w:rPr>
                            <w:rFonts w:ascii="Museo 300" w:eastAsia="Times New Roman" w:hAnsi="Museo 300" w:cs="Calibri"/>
                            <w:sz w:val="22"/>
                            <w:lang w:eastAsia="pl-PL"/>
                          </w:rPr>
                        </w:pPr>
                      </w:p>
                    </w:tc>
                    <w:tc>
                      <w:tcPr>
                        <w:tcW w:w="2117"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Rozwój</w:t>
                        </w:r>
                      </w:p>
                    </w:tc>
                    <w:tc>
                      <w:tcPr>
                        <w:tcW w:w="2536"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Prawo Harcerskie</w:t>
                        </w:r>
                      </w:p>
                    </w:tc>
                    <w:tc>
                      <w:tcPr>
                        <w:tcW w:w="4872"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Treść wyzwania</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Całe </w:t>
                        </w:r>
                        <w:r>
                          <w:rPr>
                            <w:rFonts w:ascii="Museo 300" w:eastAsia="Museo 300" w:hAnsi="Museo 300" w:cs="Museo 300"/>
                            <w:sz w:val="22"/>
                          </w:rPr>
                          <w:t>Prawo Harcerskie</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Przedstawię w wybranej formie plastycznej (np. komiks, </w:t>
                        </w:r>
                        <w:proofErr w:type="spellStart"/>
                        <w:r>
                          <w:rPr>
                            <w:rFonts w:ascii="Museo 300" w:eastAsia="Times New Roman" w:hAnsi="Museo 300" w:cs="Calibri"/>
                            <w:sz w:val="22"/>
                            <w:lang w:eastAsia="pl-PL"/>
                          </w:rPr>
                          <w:t>memy</w:t>
                        </w:r>
                        <w:proofErr w:type="spellEnd"/>
                        <w:r>
                          <w:rPr>
                            <w:rFonts w:ascii="Museo 300" w:eastAsia="Times New Roman" w:hAnsi="Museo 300" w:cs="Calibri"/>
                            <w:sz w:val="22"/>
                            <w:lang w:eastAsia="pl-PL"/>
                          </w:rPr>
                          <w:t>, rysunki) Prawo Harcerskie i pokażę go koleżance lub koledze, którzy nie są w harcerstwie lub dorosłemu członkowi rodziny. Zapytam te osoby, co sądzą o drogowskazach, którymi kier</w:t>
                        </w:r>
                        <w:r>
                          <w:rPr>
                            <w:rFonts w:ascii="Museo 300" w:eastAsia="Times New Roman" w:hAnsi="Museo 300" w:cs="Calibri"/>
                            <w:sz w:val="22"/>
                            <w:lang w:eastAsia="pl-PL"/>
                          </w:rPr>
                          <w:t>ować powinien się harcerz i czy mają podobne.</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2</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Wiem, kto jest moim idolem/autorytetem, potrafię podać 6 powodów, za które go cenię oraz 2 aspekty jego życia, z którymi się nie identyfikuję.</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lastRenderedPageBreak/>
                          <w:t>3</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Duchowy </w:t>
                        </w:r>
                        <w:r>
                          <w:rPr>
                            <w:rFonts w:ascii="Museo 300" w:eastAsia="Times New Roman" w:hAnsi="Museo 300" w:cs="Calibri"/>
                            <w:sz w:val="22"/>
                            <w:lang w:eastAsia="pl-PL"/>
                          </w:rPr>
                          <w:t>(praca z siłą woli)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SZARA LILIJKA</w:t>
                        </w:r>
                        <w:r>
                          <w:br/>
                        </w:r>
                        <w:r>
                          <w:rPr>
                            <w:rFonts w:ascii="Museo 300" w:eastAsia="Times New Roman" w:hAnsi="Museo 300" w:cs="Calibri"/>
                            <w:sz w:val="22"/>
                            <w:lang w:eastAsia="pl-PL"/>
                          </w:rPr>
                          <w:t xml:space="preserve">W trakcie obozu przez 12 godzin oderwę się od zwykłych spraw codziennych, nie kontaktując się z nikim (polecana samotna wycieczka na cały dzień do lasu). W tym czasie rozważę treść Prawa Harcerskiego </w:t>
                        </w:r>
                        <w:r>
                          <w:rPr>
                            <w:rFonts w:ascii="Museo 300" w:eastAsia="Times New Roman" w:hAnsi="Museo 300" w:cs="Calibri"/>
                            <w:sz w:val="22"/>
                            <w:lang w:eastAsia="pl-PL"/>
                          </w:rPr>
                          <w:t xml:space="preserve">i swój dotychczasowy do niego stosunek. Zapiszę uwagi i przedstawię drużynowemu. </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Wskazówka dla drużynowego: treścią tego wyzwania nie jest ukrywanie się w lesie i unikanie ludzi za wszelką cenę. Ze względów bezpieczeństwa kandydat może np. przebywać w od</w:t>
                        </w:r>
                        <w:r>
                          <w:rPr>
                            <w:rFonts w:ascii="Museo 300" w:eastAsia="Times New Roman" w:hAnsi="Museo 300" w:cs="Calibri"/>
                            <w:sz w:val="22"/>
                            <w:lang w:eastAsia="pl-PL"/>
                          </w:rPr>
                          <w:t>daleniu, będąc cały czas widocznym z obozu.</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4</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miesiąc będę codziennie zapisywał(a) w dzienniku/pamiętniku/zeszycie po 3 dobre rzeczy, które mnie spotkały i jedną nieprzyjemną, dzięki której czegoś się nauc</w:t>
                        </w:r>
                        <w:r>
                          <w:rPr>
                            <w:rFonts w:ascii="Museo 300" w:eastAsia="Times New Roman" w:hAnsi="Museo 300" w:cs="Calibri"/>
                            <w:sz w:val="22"/>
                            <w:lang w:eastAsia="pl-PL"/>
                          </w:rPr>
                          <w:t>zyłem/am. Na koniec próby przeanalizuję moje notatki i wspólnie z drużynowym wyciągnę wnioski z obserwacji.</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5</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4. Harcerz w każdym widzi bliźniego, a za brata uważa każdego innego harcerza.</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Rozpocznę akcję </w:t>
                        </w:r>
                        <w:r>
                          <w:rPr>
                            <w:rFonts w:ascii="Museo 300" w:eastAsia="Times New Roman" w:hAnsi="Museo 300" w:cs="Calibri"/>
                            <w:sz w:val="22"/>
                            <w:lang w:eastAsia="pl-PL"/>
                          </w:rPr>
                          <w:t>„Podaj dalej” – wykonam 3 dobre uczynki dla osób wokół mnie i przekonam je, aby zrobiły to samo dla kolejnych 3 osób.</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6</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Emocjonalny</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7. Harcerz jest karny i posłuszny rodzicom i wszystkim swoim przełożonym.</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8. Harcerz jest zawsze pogodny.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Nie będę </w:t>
                        </w:r>
                        <w:r>
                          <w:rPr>
                            <w:rFonts w:ascii="Museo 300" w:eastAsia="Times New Roman" w:hAnsi="Museo 300" w:cs="Calibri"/>
                            <w:sz w:val="22"/>
                            <w:lang w:eastAsia="pl-PL"/>
                          </w:rPr>
                          <w:t>krzyczeć, obrażać, złościć się na rodziców. Postaram się spokojnie wyrazić swoje emocje, nawet pomimo niezadowolenia, aby nie skrzywdzić słowami lub czynem drugiej osoby, tylko wyjaśnić sytuację. Postaram się to wykonywać za każdym razem, a w szczególności</w:t>
                        </w:r>
                        <w:r>
                          <w:rPr>
                            <w:rFonts w:ascii="Museo 300" w:eastAsia="Times New Roman" w:hAnsi="Museo 300" w:cs="Calibri"/>
                            <w:sz w:val="22"/>
                            <w:lang w:eastAsia="pl-PL"/>
                          </w:rPr>
                          <w:t xml:space="preserve"> w trakcie tygodnia wybranego wraz z opiekunem.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7</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miesiąc w wybranym dniu tygodnia przeczytam i przemyślę fragment Pisma Św.</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11</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zdrowy tryb życia, wolność od nałogów)</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Ograniczę korzystanie z komputera/</w:t>
                        </w:r>
                        <w:proofErr w:type="spellStart"/>
                        <w:r>
                          <w:rPr>
                            <w:rFonts w:ascii="Museo 300" w:eastAsia="Times New Roman" w:hAnsi="Museo 300" w:cs="Calibri"/>
                            <w:sz w:val="22"/>
                            <w:lang w:eastAsia="pl-PL"/>
                          </w:rPr>
                          <w:t>smartfona</w:t>
                        </w:r>
                        <w:proofErr w:type="spellEnd"/>
                        <w:r>
                          <w:rPr>
                            <w:rFonts w:ascii="Museo 300" w:eastAsia="Times New Roman" w:hAnsi="Museo 300" w:cs="Calibri"/>
                            <w:sz w:val="22"/>
                            <w:lang w:eastAsia="pl-PL"/>
                          </w:rPr>
                          <w:t xml:space="preserve"> do 1h dziennie. Pozostały czas poświęcę na zabawę na świeżym powietrzu bądź czytanie książek. </w:t>
                        </w:r>
                        <w:r>
                          <w:br/>
                        </w:r>
                        <w:r>
                          <w:br/>
                        </w:r>
                        <w:r>
                          <w:rPr>
                            <w:rFonts w:ascii="Museo 300" w:eastAsia="Times New Roman" w:hAnsi="Museo 300" w:cs="Calibri"/>
                            <w:sz w:val="22"/>
                            <w:lang w:eastAsia="pl-PL"/>
                          </w:rPr>
                          <w:t xml:space="preserve">Wskazówka dla drużynowego: czas trwania </w:t>
                        </w:r>
                        <w:r>
                          <w:rPr>
                            <w:rFonts w:ascii="Museo 300" w:eastAsia="Times New Roman" w:hAnsi="Museo 300" w:cs="Calibri"/>
                            <w:sz w:val="22"/>
                            <w:lang w:eastAsia="pl-PL"/>
                          </w:rPr>
                          <w:lastRenderedPageBreak/>
                          <w:t>wyzwania należy dostosować do kandydata, jednak nie powinno ono trwać krócej</w:t>
                        </w:r>
                        <w:r>
                          <w:rPr>
                            <w:rFonts w:ascii="Museo 300" w:eastAsia="Times New Roman" w:hAnsi="Museo 300" w:cs="Calibri"/>
                            <w:sz w:val="22"/>
                            <w:lang w:eastAsia="pl-PL"/>
                          </w:rPr>
                          <w:t xml:space="preserve"> niż 2 tygodnie.</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lastRenderedPageBreak/>
                          <w:t>12</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wolność od nałogów)</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Przeanalizuję swoje zachowanie pod kątem złych nawyków i przez 30 dni powstrzymam </w:t>
                        </w:r>
                        <w:r>
                          <w:rPr>
                            <w:rFonts w:ascii="Museo 300" w:eastAsia="Times New Roman" w:hAnsi="Museo 300" w:cs="Calibri"/>
                            <w:sz w:val="22"/>
                            <w:lang w:eastAsia="pl-PL"/>
                          </w:rPr>
                          <w:t>się/ograniczę w ustalonym stopniu z drużynowym od wybranego z nich.</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13</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MILCZEK</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Swą niezłomną wolą zapanuję nad odruchami, uczestnicząc przez 24 godziny w normalnym życiu środowiska i nie </w:t>
                        </w:r>
                        <w:r>
                          <w:rPr>
                            <w:rFonts w:ascii="Museo 300" w:eastAsia="Times New Roman" w:hAnsi="Museo 300" w:cs="Calibri"/>
                            <w:sz w:val="22"/>
                            <w:lang w:eastAsia="pl-PL"/>
                          </w:rPr>
                          <w:t>wypowiadając przy tym słowa. Dopuszczalne jest przy tym komunikowanie się w inny, ustalony wcześniej sposób (np. tylko alfabetem Morse’a lub tylko gestykulacją).</w:t>
                        </w:r>
                        <w:r>
                          <w:br/>
                        </w:r>
                        <w:r>
                          <w:br/>
                        </w:r>
                        <w:r>
                          <w:rPr>
                            <w:rFonts w:ascii="Museo 300" w:eastAsia="Times New Roman" w:hAnsi="Museo 300" w:cs="Calibri"/>
                            <w:sz w:val="22"/>
                            <w:lang w:eastAsia="pl-PL"/>
                          </w:rPr>
                          <w:t>Wskazówka dla drużynowego: wyzwanie realizuje się na obozie, zimowisku lub biwaku.</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14</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honorowością)</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5. Harcerz postępuje po rycersku.</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Napiszę 10 komentarzy w dowolnym portalu społecznościowym lub na wybranym forum, w których w grzeczny sposób zwrócę innym użytkownikom uwagę na zachowanie kultury w Internecie.</w:t>
                        </w:r>
                        <w:r>
                          <w:br/>
                        </w:r>
                        <w:r>
                          <w:br/>
                        </w:r>
                        <w:r>
                          <w:rPr>
                            <w:rFonts w:ascii="Museo 300" w:eastAsia="Times New Roman" w:hAnsi="Museo 300" w:cs="Calibri"/>
                            <w:sz w:val="22"/>
                            <w:lang w:eastAsia="pl-PL"/>
                          </w:rPr>
                          <w:t>Wskazówka dla</w:t>
                        </w:r>
                        <w:r>
                          <w:rPr>
                            <w:rFonts w:ascii="Museo 300" w:eastAsia="Times New Roman" w:hAnsi="Museo 300" w:cs="Calibri"/>
                            <w:sz w:val="22"/>
                            <w:lang w:eastAsia="pl-PL"/>
                          </w:rPr>
                          <w:t xml:space="preserve"> drużynowego: wyzwanie należy proponować do realizacji harcerzom, którzy mają problem z zachowaniem kultury w Internecie i posługiwaniem się "hejtem".</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15</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Harcerskie</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Przez miesiąc będę codziennie notować punkt Prawa </w:t>
                        </w:r>
                        <w:r>
                          <w:rPr>
                            <w:rFonts w:ascii="Museo 300" w:eastAsia="Times New Roman" w:hAnsi="Museo 300" w:cs="Calibri"/>
                            <w:sz w:val="22"/>
                            <w:lang w:eastAsia="pl-PL"/>
                          </w:rPr>
                          <w:t>Harcerskiego, który był tego dnia najtrudniejszy do wypełnienia i w jakich sytuacjach. Postaram się nad nim pracować. Wnioski z wyzwania omówię z drużynowym.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16</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czystość języka i myśli)</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 xml:space="preserve">10. Harcerz pracuje nad sobą, jest </w:t>
                        </w:r>
                        <w:r>
                          <w:rPr>
                            <w:rFonts w:ascii="Museo 300" w:eastAsia="Museo 300" w:hAnsi="Museo 300" w:cs="Museo 300"/>
                            <w:sz w:val="22"/>
                          </w:rPr>
                          <w:t>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2-4 tygodnie nie będę przeklinał(a) ani nikogo obgadywał(a).</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17</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honorowością)</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lang w:eastAsia="pl-PL"/>
                          </w:rPr>
                        </w:pPr>
                        <w:r>
                          <w:rPr>
                            <w:rFonts w:ascii="Museo 300" w:eastAsia="Times New Roman" w:hAnsi="Museo 300" w:cs="Calibri"/>
                            <w:sz w:val="22"/>
                            <w:lang w:eastAsia="pl-PL"/>
                          </w:rPr>
                          <w:t>Nie spóźnię się na żadną lekcję przez miesiąc. Podsumowując wyzwanie, zastanowię się, czy i jak zmieniło to odbiór mojej osoby przez innych oraz czy zauważyłem/</w:t>
                        </w:r>
                        <w:proofErr w:type="spellStart"/>
                        <w:r>
                          <w:rPr>
                            <w:rFonts w:ascii="Museo 300" w:eastAsia="Times New Roman" w:hAnsi="Museo 300" w:cs="Calibri"/>
                            <w:sz w:val="22"/>
                            <w:lang w:eastAsia="pl-PL"/>
                          </w:rPr>
                          <w:t>am</w:t>
                        </w:r>
                        <w:proofErr w:type="spellEnd"/>
                        <w:r>
                          <w:rPr>
                            <w:rFonts w:ascii="Museo 300" w:eastAsia="Times New Roman" w:hAnsi="Museo 300" w:cs="Calibri"/>
                            <w:sz w:val="22"/>
                            <w:lang w:eastAsia="pl-PL"/>
                          </w:rPr>
                          <w:t xml:space="preserve"> sposoby ułatwiające dochowywanie punktualności</w:t>
                        </w:r>
                        <w:r>
                          <w:rPr>
                            <w:rFonts w:ascii="Museo 300" w:eastAsia="Times New Roman" w:hAnsi="Museo 300" w:cs="Calibri"/>
                            <w:sz w:val="22"/>
                            <w:lang w:eastAsia="pl-PL"/>
                          </w:rPr>
                          <w:t xml:space="preserve"> na przyszłość.</w:t>
                        </w:r>
                      </w:p>
                    </w:tc>
                  </w:tr>
                  <w:tr w:rsidR="00074E60" w:rsidTr="00074E6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lastRenderedPageBreak/>
                          <w:t>18</w:t>
                        </w:r>
                      </w:p>
                    </w:tc>
                    <w:tc>
                      <w:tcPr>
                        <w:tcW w:w="2117" w:type="dxa"/>
                      </w:tcPr>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trike/>
                            <w:sz w:val="22"/>
                            <w:lang w:eastAsia="pl-PL"/>
                          </w:rPr>
                        </w:pPr>
                      </w:p>
                    </w:tc>
                    <w:tc>
                      <w:tcPr>
                        <w:tcW w:w="2536" w:type="dxa"/>
                      </w:tcPr>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trike/>
                            <w:sz w:val="22"/>
                          </w:rPr>
                        </w:pP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trike/>
                            <w:sz w:val="22"/>
                            <w:lang w:eastAsia="pl-PL"/>
                          </w:rPr>
                        </w:pPr>
                        <w:r>
                          <w:rPr>
                            <w:rFonts w:ascii="Museo 300" w:eastAsia="Times New Roman" w:hAnsi="Museo 300" w:cs="Calibri"/>
                            <w:sz w:val="22"/>
                            <w:lang w:eastAsia="pl-PL"/>
                          </w:rPr>
                          <w:t xml:space="preserve"> </w:t>
                        </w:r>
                      </w:p>
                    </w:tc>
                  </w:tr>
                  <w:tr w:rsidR="00074E60" w:rsidTr="00074E60">
                    <w:trPr>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19</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odpowiedzialność, honorowość)</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4. Harcerz w każdym widzi bliźniego,</w:t>
                        </w:r>
                        <w:r>
                          <w:rPr>
                            <w:rFonts w:ascii="Museo 300" w:eastAsia="Museo 300" w:hAnsi="Museo 300" w:cs="Museo 300"/>
                            <w:sz w:val="22"/>
                          </w:rPr>
                          <w:t xml:space="preserve"> a za brata uważa każdego innego harcerza.</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Museo 300" w:hAnsi="Museo 300" w:cs="Museo 300"/>
                            <w:sz w:val="22"/>
                          </w:rPr>
                          <w:t>Będę opiekować się chorym w domu lub na obozie. Sprzątać w pomieszczeniu, w którym przebywa chory, ścielić łóżko, podawać posiłki i lekarstwa według zaleceń lekarza. Zorganizuję choremu rozrywkę, starając się ulży</w:t>
                        </w:r>
                        <w:r>
                          <w:rPr>
                            <w:rFonts w:ascii="Museo 300" w:eastAsia="Museo 300" w:hAnsi="Museo 300" w:cs="Museo 300"/>
                            <w:sz w:val="22"/>
                          </w:rPr>
                          <w:t>ć jego dolegliwościom.</w:t>
                        </w:r>
                      </w:p>
                    </w:tc>
                  </w:tr>
                  <w:tr w:rsidR="00074E60" w:rsidTr="00074E60">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20</w:t>
                        </w:r>
                      </w:p>
                    </w:tc>
                    <w:tc>
                      <w:tcPr>
                        <w:tcW w:w="2117"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siłą woli - odpowiedzialność)</w:t>
                        </w:r>
                      </w:p>
                    </w:tc>
                    <w:tc>
                      <w:tcPr>
                        <w:tcW w:w="2536"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1.Harcerz sumiennie spełnia swoje obowiązki wynikające z Przyrzeczenia Harcerskiego.</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2. Na słowie harcerza polegaj jak na Zawiszy.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 xml:space="preserve">Przez tydzień będę codziennie sam/a dbał/a o odrabianie lekcji bez ponaglania ze strony rodziców. Nie dopuszczę do zaległości.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 xml:space="preserve">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hAnsi="Museo 300"/>
                            <w:sz w:val="22"/>
                          </w:rPr>
                        </w:pPr>
                        <w:r>
                          <w:rPr>
                            <w:rFonts w:ascii="Museo 300" w:eastAsia="Museo 300" w:hAnsi="Museo 300" w:cs="Museo 300"/>
                            <w:sz w:val="22"/>
                          </w:rPr>
                          <w:t>Wskazówka dla drużynowego: to wyzwanie powinno być poświadczone przez rodziców.</w:t>
                        </w:r>
                      </w:p>
                    </w:tc>
                  </w:tr>
                  <w:tr w:rsidR="00074E60" w:rsidTr="00074E60">
                    <w:trPr>
                      <w:trHeight w:val="1800"/>
                    </w:trPr>
                    <w:tc>
                      <w:tcPr>
                        <w:cnfStyle w:val="001000000000" w:firstRow="0" w:lastRow="0" w:firstColumn="1" w:lastColumn="0" w:oddVBand="0" w:evenVBand="0" w:oddHBand="0" w:evenHBand="0" w:firstRowFirstColumn="0" w:firstRowLastColumn="0" w:lastRowFirstColumn="0" w:lastRowLastColumn="0"/>
                        <w:tcW w:w="504" w:type="dxa"/>
                      </w:tcPr>
                      <w:p w:rsidR="00074E60" w:rsidRDefault="00F80152">
                        <w:pPr>
                          <w:spacing w:after="0" w:line="240" w:lineRule="auto"/>
                          <w:jc w:val="right"/>
                          <w:rPr>
                            <w:rFonts w:ascii="Museo 300" w:eastAsia="Times New Roman" w:hAnsi="Museo 300" w:cs="Calibri"/>
                            <w:sz w:val="22"/>
                            <w:lang w:eastAsia="pl-PL"/>
                          </w:rPr>
                        </w:pPr>
                        <w:r>
                          <w:rPr>
                            <w:rFonts w:ascii="Museo 300" w:eastAsia="Times New Roman" w:hAnsi="Museo 300" w:cs="Calibri"/>
                            <w:iCs/>
                            <w:sz w:val="22"/>
                            <w:lang w:eastAsia="pl-PL"/>
                          </w:rPr>
                          <w:t>21</w:t>
                        </w:r>
                      </w:p>
                    </w:tc>
                    <w:tc>
                      <w:tcPr>
                        <w:tcW w:w="2117"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Duchowy (praca z wartościami)</w:t>
                        </w:r>
                      </w:p>
                    </w:tc>
                    <w:tc>
                      <w:tcPr>
                        <w:tcW w:w="2536"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hAnsi="Museo 300"/>
                            <w:sz w:val="22"/>
                          </w:rPr>
                        </w:pPr>
                        <w:r>
                          <w:rPr>
                            <w:rFonts w:ascii="Museo 300" w:eastAsia="Museo 300" w:hAnsi="Museo 300" w:cs="Museo 300"/>
                            <w:sz w:val="22"/>
                          </w:rPr>
                          <w:t>Całe Prawo H</w:t>
                        </w:r>
                        <w:r>
                          <w:rPr>
                            <w:rFonts w:ascii="Museo 300" w:eastAsia="Museo 300" w:hAnsi="Museo 300" w:cs="Museo 300"/>
                            <w:sz w:val="22"/>
                          </w:rPr>
                          <w:t>arcerskie</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Wybiorę się na rekolekcje harcerskie bądź organizowane dla wspólnoty.</w:t>
                        </w:r>
                      </w:p>
                    </w:tc>
                  </w:tr>
                </w:tbl>
                <w:p w:rsidR="00074E60" w:rsidRDefault="00074E60">
                  <w:pPr>
                    <w:widowControl w:val="0"/>
                    <w:rPr>
                      <w:rFonts w:ascii="Museo 300" w:eastAsia="Museo 300" w:hAnsi="Museo 300" w:cs="Museo 300"/>
                      <w:b/>
                      <w:bCs/>
                      <w:color w:val="000000" w:themeColor="text1"/>
                      <w:sz w:val="22"/>
                    </w:rPr>
                  </w:pPr>
                </w:p>
                <w:p w:rsidR="00074E60" w:rsidRDefault="00074E60">
                  <w:pPr>
                    <w:spacing w:after="0" w:line="240" w:lineRule="auto"/>
                    <w:rPr>
                      <w:rFonts w:ascii="Museo 300" w:hAnsi="Museo 300"/>
                      <w:sz w:val="22"/>
                    </w:rPr>
                  </w:pPr>
                </w:p>
                <w:p w:rsidR="00074E60" w:rsidRDefault="00074E60">
                  <w:pPr>
                    <w:spacing w:after="0" w:line="240" w:lineRule="auto"/>
                    <w:rPr>
                      <w:rFonts w:ascii="Museo 300" w:hAnsi="Museo 300"/>
                      <w:sz w:val="22"/>
                    </w:rPr>
                  </w:pPr>
                </w:p>
                <w:p w:rsidR="00074E60" w:rsidRDefault="00F80152">
                  <w:pPr>
                    <w:spacing w:after="0" w:line="240" w:lineRule="auto"/>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Przykładowe wyzwania wynikające z Programu Wychowania Ekonomicznego:</w:t>
                  </w:r>
                </w:p>
                <w:p w:rsidR="00074E60" w:rsidRDefault="00074E60">
                  <w:pPr>
                    <w:spacing w:after="0" w:line="240" w:lineRule="auto"/>
                    <w:rPr>
                      <w:rFonts w:ascii="Museo 300" w:eastAsia="Museo 300" w:hAnsi="Museo 300" w:cs="Museo 300"/>
                      <w:b/>
                      <w:bCs/>
                      <w:color w:val="000000" w:themeColor="text1"/>
                      <w:sz w:val="22"/>
                    </w:rPr>
                  </w:pPr>
                </w:p>
                <w:tbl>
                  <w:tblPr>
                    <w:tblStyle w:val="Tabelasiatki3akcent6"/>
                    <w:tblW w:w="10030" w:type="dxa"/>
                    <w:tblInd w:w="15" w:type="dxa"/>
                    <w:tblLayout w:type="fixed"/>
                    <w:tblLook w:val="04A0" w:firstRow="1" w:lastRow="0" w:firstColumn="1" w:lastColumn="0" w:noHBand="0" w:noVBand="1"/>
                  </w:tblPr>
                  <w:tblGrid>
                    <w:gridCol w:w="562"/>
                    <w:gridCol w:w="2043"/>
                    <w:gridCol w:w="2553"/>
                    <w:gridCol w:w="4872"/>
                  </w:tblGrid>
                  <w:tr w:rsidR="00074E60" w:rsidTr="00074E6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561" w:type="dxa"/>
                      </w:tcPr>
                      <w:p w:rsidR="00074E60" w:rsidRDefault="00074E60">
                        <w:pPr>
                          <w:spacing w:after="0" w:line="240" w:lineRule="auto"/>
                          <w:jc w:val="right"/>
                          <w:rPr>
                            <w:rFonts w:ascii="Museo 300" w:eastAsia="Times New Roman" w:hAnsi="Museo 300" w:cs="Calibri"/>
                            <w:color w:val="000000" w:themeColor="text1"/>
                            <w:sz w:val="22"/>
                            <w:lang w:eastAsia="pl-PL"/>
                          </w:rPr>
                        </w:pPr>
                      </w:p>
                    </w:tc>
                    <w:tc>
                      <w:tcPr>
                        <w:tcW w:w="2043"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Rozwój</w:t>
                        </w:r>
                      </w:p>
                    </w:tc>
                    <w:tc>
                      <w:tcPr>
                        <w:tcW w:w="2553"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Prawo Harcerskie</w:t>
                        </w:r>
                      </w:p>
                    </w:tc>
                    <w:tc>
                      <w:tcPr>
                        <w:tcW w:w="4872" w:type="dxa"/>
                      </w:tcPr>
                      <w:p w:rsidR="00074E60" w:rsidRDefault="00F8015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Times New Roman" w:hAnsi="Museo 300" w:cs="Calibri"/>
                            <w:color w:val="000000" w:themeColor="text1"/>
                            <w:sz w:val="22"/>
                            <w:lang w:eastAsia="pl-PL"/>
                          </w:rPr>
                        </w:pPr>
                        <w:r>
                          <w:rPr>
                            <w:rFonts w:ascii="Museo 300" w:eastAsia="Times New Roman" w:hAnsi="Museo 300" w:cs="Calibri"/>
                            <w:color w:val="000000" w:themeColor="text1"/>
                            <w:sz w:val="22"/>
                            <w:lang w:eastAsia="pl-PL"/>
                          </w:rPr>
                          <w:t>Treść wyzwania</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jc w:val="right"/>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1</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255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Zapoznam </w:t>
                        </w:r>
                        <w:r>
                          <w:rPr>
                            <w:rFonts w:ascii="Museo 300" w:eastAsia="Museo 300" w:hAnsi="Museo 300" w:cs="Museo 300"/>
                            <w:sz w:val="22"/>
                          </w:rPr>
                          <w:t>się z pojęciami: gospodarstwo domowe, koszty, przychody. Porozmawiam z rodzicami na temat finansów naszego gospodarstwa domowego.</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Stworzę wspólnie listę opłat (kosztów), które generuje gospodarstwo domowe, jakie tworzę z najbliższymi. Porozmawiam o tym ską</w:t>
                        </w:r>
                        <w:r>
                          <w:rPr>
                            <w:rFonts w:ascii="Museo 300" w:eastAsia="Museo 300" w:hAnsi="Museo 300" w:cs="Museo 300"/>
                            <w:sz w:val="22"/>
                          </w:rPr>
                          <w:t xml:space="preserve">d biorą się środki na ich pokrycie. Zastanowię się, które koszty można nazwać kosztami zmiennymi (takimi, na których </w:t>
                        </w:r>
                        <w:r>
                          <w:rPr>
                            <w:rFonts w:ascii="Museo 300" w:eastAsia="Museo 300" w:hAnsi="Museo 300" w:cs="Museo 300"/>
                            <w:sz w:val="22"/>
                          </w:rPr>
                          <w:lastRenderedPageBreak/>
                          <w:t xml:space="preserve">obniżenie lub wzrost mam wpływ), a które stałymi (takimi, na które nie mam wpływu). Wybiorę jedną z kategorii kosztów zmiennych i spróbuję </w:t>
                        </w:r>
                        <w:r>
                          <w:rPr>
                            <w:rFonts w:ascii="Museo 300" w:eastAsia="Museo 300" w:hAnsi="Museo 300" w:cs="Museo 300"/>
                            <w:sz w:val="22"/>
                          </w:rPr>
                          <w:t>ograniczyć wysokość tych kosztów przez co najmniej 2 tygodnie, czyli zużycie dobra, które je generuje. Zachęcę do włączenia się w mój pomysł pozostałych członków gospodarstwa domowego. Omówię z drużynowym lub rodzicami, jakie korzyści uzyskałem/</w:t>
                        </w:r>
                        <w:proofErr w:type="spellStart"/>
                        <w:r>
                          <w:rPr>
                            <w:rFonts w:ascii="Museo 300" w:eastAsia="Museo 300" w:hAnsi="Museo 300" w:cs="Museo 300"/>
                            <w:sz w:val="22"/>
                          </w:rPr>
                          <w:t>am</w:t>
                        </w:r>
                        <w:proofErr w:type="spellEnd"/>
                        <w:r>
                          <w:rPr>
                            <w:rFonts w:ascii="Museo 300" w:eastAsia="Museo 300" w:hAnsi="Museo 300" w:cs="Museo 300"/>
                            <w:sz w:val="22"/>
                          </w:rPr>
                          <w:t xml:space="preserve"> ja a jak</w:t>
                        </w:r>
                        <w:r>
                          <w:rPr>
                            <w:rFonts w:ascii="Museo 300" w:eastAsia="Museo 300" w:hAnsi="Museo 300" w:cs="Museo 300"/>
                            <w:sz w:val="22"/>
                          </w:rPr>
                          <w:t>ie inni członkowie gospodarstwa domowego, z takiego działania.</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jc w:val="right"/>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lastRenderedPageBreak/>
                          <w:t>2</w:t>
                        </w:r>
                      </w:p>
                    </w:tc>
                    <w:tc>
                      <w:tcPr>
                        <w:tcW w:w="204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255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Zorganizuję i poprowadzę mini przedsiębiorstwo rodzinne / sąsiedzkie w </w:t>
                        </w:r>
                        <w:r>
                          <w:rPr>
                            <w:rFonts w:ascii="Museo 300" w:eastAsia="Museo 300" w:hAnsi="Museo 300" w:cs="Museo 300"/>
                            <w:sz w:val="22"/>
                          </w:rPr>
                          <w:t>zakresie swoich umiejętności np. mycie samochodów, wypiek i sprzedaż ciasteczek, wyprowadzanie zwierząt.</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Pieniądze za wykonane usługi zbiorę do skarbonki i odłożę na wyznaczony cel. Podczas wykonywania wyzwania zastanowię się nad wartością pracy – jak trud</w:t>
                        </w:r>
                        <w:r>
                          <w:rPr>
                            <w:rFonts w:ascii="Museo 300" w:eastAsia="Museo 300" w:hAnsi="Museo 300" w:cs="Museo 300"/>
                            <w:sz w:val="22"/>
                          </w:rPr>
                          <w:t xml:space="preserve">ność pracy wpływa na wartość przychodów, co wpływa na wzrost przychodów pracownika i przedsiębiorcy. </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Zrobię zestawienie umiejętności oraz cech charakteru jakie uznam za przydatne w prowadzeniu tego przedsiębiorstwa. Którą z nich dzięki temu działaniu udał</w:t>
                        </w:r>
                        <w:r>
                          <w:rPr>
                            <w:rFonts w:ascii="Museo 300" w:eastAsia="Museo 300" w:hAnsi="Museo 300" w:cs="Museo 300"/>
                            <w:sz w:val="22"/>
                          </w:rPr>
                          <w:t>o Ci się dodatkowo rozwinąć? Jakiej brakowało Ci najbardziej?</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przemyślenia omówię z drużynowym.</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jc w:val="right"/>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3</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Duchowy (praca z siłą woli)</w:t>
                        </w:r>
                      </w:p>
                    </w:tc>
                    <w:tc>
                      <w:tcPr>
                        <w:tcW w:w="255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074E60" w:rsidRDefault="00074E60">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 xml:space="preserve">Swoje środki finansowe (np. </w:t>
                        </w:r>
                        <w:r>
                          <w:rPr>
                            <w:rFonts w:ascii="Museo 300" w:eastAsia="Museo 300" w:hAnsi="Museo 300" w:cs="Museo 300"/>
                            <w:color w:val="000000" w:themeColor="text1"/>
                            <w:sz w:val="22"/>
                            <w:lang w:eastAsia="pl-PL"/>
                          </w:rPr>
                          <w:t xml:space="preserve">otrzymywane z kieszonkowego) będę dzielić na trzy kategorie: na bieżące wydatki, na oszczędności i na pomoc innym. Ustalę, jaka część środków będzie trafiać do każdej kategorii i będę się tego trzymać. Po założonym określonym czasie ze środków z kategorii </w:t>
                        </w:r>
                        <w:r>
                          <w:rPr>
                            <w:rFonts w:ascii="Museo 300" w:eastAsia="Museo 300" w:hAnsi="Museo 300" w:cs="Museo 300"/>
                            <w:color w:val="000000" w:themeColor="text1"/>
                            <w:sz w:val="22"/>
                            <w:lang w:eastAsia="pl-PL"/>
                          </w:rPr>
                          <w:t>„na pomoc innym” przeznaczę na wybraną akcję charytatywną lub wsparcie wybranej instytucji.</w:t>
                        </w:r>
                      </w:p>
                    </w:tc>
                  </w:tr>
                  <w:tr w:rsidR="00074E60" w:rsidTr="00074E60">
                    <w:trPr>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jc w:val="right"/>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t>4</w:t>
                        </w:r>
                      </w:p>
                    </w:tc>
                    <w:tc>
                      <w:tcPr>
                        <w:tcW w:w="204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2553"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074E60" w:rsidRDefault="00074E60">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p>
                    </w:tc>
                    <w:tc>
                      <w:tcPr>
                        <w:tcW w:w="4872" w:type="dxa"/>
                      </w:tcPr>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W ciągu miesiąca będę dokonywać świadomych zakupów oraz szukać nowych rozwiązań do wykorzystania starych rzeczy np.: poprzez dawanie im drugiego życia dzięki wymianie międzysąsiedzkiej czy ponownemu wykorzystaniu w inny sposób. </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Następnie sporządzę listę z</w:t>
                        </w:r>
                        <w:r>
                          <w:rPr>
                            <w:rFonts w:ascii="Museo 300" w:eastAsia="Museo 300" w:hAnsi="Museo 300" w:cs="Museo 300"/>
                            <w:sz w:val="22"/>
                          </w:rPr>
                          <w:t>mian w dokonywanych zakupach oraz zastanowię się nad korzyściami ekonomicznymi.</w:t>
                        </w:r>
                      </w:p>
                      <w:p w:rsidR="00074E60" w:rsidRDefault="00F8015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Pomysłami podzielę się z rodzicami oraz zaproponuję wprowadzenie stałego rozwiązania w zakresie dokonywanych zakupów.</w:t>
                        </w:r>
                      </w:p>
                    </w:tc>
                  </w:tr>
                  <w:tr w:rsidR="00074E60" w:rsidTr="00074E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1" w:type="dxa"/>
                      </w:tcPr>
                      <w:p w:rsidR="00074E60" w:rsidRDefault="00F80152">
                        <w:pPr>
                          <w:spacing w:after="0" w:line="240" w:lineRule="auto"/>
                          <w:jc w:val="right"/>
                          <w:rPr>
                            <w:rFonts w:ascii="Museo 300" w:eastAsia="Times New Roman" w:hAnsi="Museo 300" w:cs="Calibri"/>
                            <w:color w:val="000000" w:themeColor="text1"/>
                            <w:sz w:val="22"/>
                            <w:lang w:eastAsia="pl-PL"/>
                          </w:rPr>
                        </w:pPr>
                        <w:r>
                          <w:rPr>
                            <w:rFonts w:ascii="Museo 300" w:eastAsia="Times New Roman" w:hAnsi="Museo 300" w:cs="Calibri"/>
                            <w:iCs/>
                            <w:color w:val="000000" w:themeColor="text1"/>
                            <w:sz w:val="22"/>
                            <w:lang w:eastAsia="pl-PL"/>
                          </w:rPr>
                          <w:lastRenderedPageBreak/>
                          <w:t>5</w:t>
                        </w:r>
                      </w:p>
                    </w:tc>
                    <w:tc>
                      <w:tcPr>
                        <w:tcW w:w="2043"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siłą woli)</w:t>
                        </w:r>
                      </w:p>
                    </w:tc>
                    <w:tc>
                      <w:tcPr>
                        <w:tcW w:w="2553" w:type="dxa"/>
                      </w:tcPr>
                      <w:p w:rsidR="00074E60" w:rsidRDefault="00F8015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8. Harcerz jest zawsze </w:t>
                        </w:r>
                        <w:r>
                          <w:rPr>
                            <w:rFonts w:ascii="Museo 300" w:eastAsia="Museo 300" w:hAnsi="Museo 300" w:cs="Museo 300"/>
                            <w:sz w:val="22"/>
                          </w:rPr>
                          <w:t>pogodny.</w:t>
                        </w:r>
                      </w:p>
                      <w:p w:rsidR="00074E60" w:rsidRDefault="00074E60">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p w:rsidR="00074E60" w:rsidRDefault="00074E60">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10. Harcerz pracuje nad sobą, jest czysty w myśli, mowie i uczynkach; jest wolny od nałogów.</w:t>
                        </w:r>
                      </w:p>
                    </w:tc>
                    <w:tc>
                      <w:tcPr>
                        <w:tcW w:w="4872" w:type="dxa"/>
                      </w:tcPr>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Grecki filozof Diogenes głosił zasadę braku zależności od dóbr materialnych, co miało mu dawać życiową wolność. Man</w:t>
                        </w:r>
                        <w:r>
                          <w:rPr>
                            <w:rFonts w:ascii="Museo 300" w:eastAsia="Museo 300" w:hAnsi="Museo 300" w:cs="Museo 300"/>
                            <w:sz w:val="22"/>
                          </w:rPr>
                          <w:t>ifestacja braku zależności od dóbr przybierała czasem niecodzienne formy - Diogenes na przykład mieszkał w beczce.</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Jak głosi legenda, pewnego razu opalającego się Diogenesa odwiedził sam Aleksander Wielki, który powiedział, że spełni każde jego życzenie. N</w:t>
                        </w:r>
                        <w:r>
                          <w:rPr>
                            <w:rFonts w:ascii="Museo 300" w:eastAsia="Museo 300" w:hAnsi="Museo 300" w:cs="Museo 300"/>
                            <w:sz w:val="22"/>
                          </w:rPr>
                          <w:t>a to Diogenes odparł, że jego jedynym życzeniem jest, aby Aleksander przesunął się nieco, bo zasłania mu słońce.</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 Tobie na ile wystarcza samo słońce bez potrzeby posiadania rzeczy na własność? </w:t>
                        </w:r>
                      </w:p>
                      <w:p w:rsidR="00074E60" w:rsidRDefault="00F8015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 xml:space="preserve">Przez następne trzy tygodnie ułożę plan maksymalnej wolności </w:t>
                        </w:r>
                        <w:r>
                          <w:rPr>
                            <w:rFonts w:ascii="Museo 300" w:eastAsia="Museo 300" w:hAnsi="Museo 300" w:cs="Museo 300"/>
                            <w:b/>
                            <w:bCs/>
                            <w:sz w:val="22"/>
                          </w:rPr>
                          <w:t xml:space="preserve">od korzystania z rzeczy oraz usług, koncentrując się na posiadaniu tylko tego, co naprawdę uznam za niezbędne i tak często jak to naprawdę konieczne. </w:t>
                        </w:r>
                        <w:r>
                          <w:br/>
                        </w:r>
                        <w:r>
                          <w:rPr>
                            <w:rFonts w:ascii="Museo 300" w:eastAsia="Museo 300" w:hAnsi="Museo 300" w:cs="Museo 300"/>
                            <w:b/>
                            <w:bCs/>
                            <w:sz w:val="22"/>
                          </w:rPr>
                          <w:t xml:space="preserve">Po trzech tygodniach podsumuję, z ilu rzeczy mogłem/mogłam zrezygnować bez wpływu na swoją codzienność. </w:t>
                        </w:r>
                        <w:r>
                          <w:rPr>
                            <w:rFonts w:ascii="Museo 300" w:eastAsia="Museo 300" w:hAnsi="Museo 300" w:cs="Museo 300"/>
                            <w:b/>
                            <w:bCs/>
                            <w:sz w:val="22"/>
                          </w:rPr>
                          <w:t>Ile potrzeb mogłem/mogłam</w:t>
                        </w:r>
                        <w:r>
                          <w:rPr>
                            <w:rFonts w:ascii="Museo 300" w:eastAsia="Museo 300" w:hAnsi="Museo 300" w:cs="Museo 300"/>
                            <w:sz w:val="22"/>
                          </w:rPr>
                          <w:t xml:space="preserve"> </w:t>
                        </w:r>
                        <w:r>
                          <w:rPr>
                            <w:rFonts w:ascii="Museo 300" w:eastAsia="Museo 300" w:hAnsi="Museo 300" w:cs="Museo 300"/>
                            <w:b/>
                            <w:bCs/>
                            <w:sz w:val="22"/>
                          </w:rPr>
                          <w:t xml:space="preserve">zaspokoić bez posiadania rzeczy na przykład poprzez pożyczenie czy wspólne korzystanie z innymi. </w:t>
                        </w:r>
                        <w:r>
                          <w:br/>
                        </w:r>
                        <w:r>
                          <w:rPr>
                            <w:rFonts w:ascii="Museo 300" w:eastAsia="Museo 300" w:hAnsi="Museo 300" w:cs="Museo 300"/>
                            <w:b/>
                            <w:bCs/>
                            <w:sz w:val="22"/>
                          </w:rPr>
                          <w:t>Rozważę, co mogę z tego doświadczenia wziąć dla siebie na przyszłość, budując swoją wolność od posiadania.</w:t>
                        </w:r>
                      </w:p>
                    </w:tc>
                  </w:tr>
                </w:tbl>
                <w:p w:rsidR="00074E60" w:rsidRDefault="00074E60">
                  <w:pPr>
                    <w:widowControl w:val="0"/>
                  </w:pPr>
                </w:p>
                <w:p w:rsidR="00074E60" w:rsidRDefault="00074E60">
                  <w:pPr>
                    <w:spacing w:after="0" w:line="240" w:lineRule="auto"/>
                    <w:rPr>
                      <w:rFonts w:ascii="Museo 300" w:hAnsi="Museo 300"/>
                      <w:sz w:val="22"/>
                    </w:rPr>
                  </w:pPr>
                </w:p>
                <w:p w:rsidR="00074E60" w:rsidRDefault="00074E60">
                  <w:pPr>
                    <w:spacing w:after="0" w:line="240" w:lineRule="auto"/>
                    <w:rPr>
                      <w:rFonts w:ascii="Museo 300" w:hAnsi="Museo 300"/>
                      <w:sz w:val="22"/>
                    </w:rPr>
                  </w:pPr>
                </w:p>
                <w:p w:rsidR="00074E60" w:rsidRDefault="00074E60">
                  <w:pPr>
                    <w:spacing w:after="0" w:line="240" w:lineRule="auto"/>
                    <w:jc w:val="center"/>
                    <w:rPr>
                      <w:sz w:val="22"/>
                    </w:rPr>
                  </w:pPr>
                </w:p>
              </w:tc>
            </w:tr>
          </w:tbl>
          <w:p w:rsidR="00074E60" w:rsidRDefault="00074E60">
            <w:pPr>
              <w:widowControl w:val="0"/>
              <w:jc w:val="center"/>
            </w:pPr>
          </w:p>
        </w:tc>
      </w:tr>
    </w:tbl>
    <w:p w:rsidR="00074E60" w:rsidRDefault="00074E60">
      <w:pPr>
        <w:jc w:val="center"/>
      </w:pPr>
    </w:p>
    <w:sectPr w:rsidR="00074E60">
      <w:headerReference w:type="default" r:id="rId9"/>
      <w:footerReference w:type="default" r:id="rId10"/>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152" w:rsidRDefault="00F80152">
      <w:pPr>
        <w:spacing w:after="0" w:line="240" w:lineRule="auto"/>
      </w:pPr>
      <w:r>
        <w:separator/>
      </w:r>
    </w:p>
  </w:endnote>
  <w:endnote w:type="continuationSeparator" w:id="0">
    <w:p w:rsidR="00F80152" w:rsidRDefault="00F8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900">
    <w:panose1 w:val="02000000000000000000"/>
    <w:charset w:val="00"/>
    <w:family w:val="modern"/>
    <w:notTrueType/>
    <w:pitch w:val="variable"/>
    <w:sig w:usb0="A00000A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34169"/>
      <w:docPartObj>
        <w:docPartGallery w:val="Page Numbers (Bottom of Page)"/>
        <w:docPartUnique/>
      </w:docPartObj>
    </w:sdtPr>
    <w:sdtEndPr/>
    <w:sdtContent>
      <w:p w:rsidR="00074E60" w:rsidRDefault="00F80152">
        <w:pPr>
          <w:pStyle w:val="Stopka"/>
          <w:jc w:val="right"/>
          <w:rPr>
            <w:rFonts w:ascii="Museo 300" w:hAnsi="Museo 300"/>
            <w:sz w:val="18"/>
            <w:szCs w:val="18"/>
          </w:rPr>
        </w:pPr>
        <w:r>
          <w:rPr>
            <w:rFonts w:ascii="Museo 300" w:hAnsi="Museo 300"/>
            <w:sz w:val="18"/>
            <w:szCs w:val="18"/>
          </w:rPr>
          <w:fldChar w:fldCharType="begin"/>
        </w:r>
        <w:r>
          <w:rPr>
            <w:rFonts w:ascii="Museo 300" w:hAnsi="Museo 300"/>
            <w:sz w:val="18"/>
            <w:szCs w:val="18"/>
          </w:rPr>
          <w:instrText>PAGE</w:instrText>
        </w:r>
        <w:r>
          <w:rPr>
            <w:rFonts w:ascii="Museo 300" w:hAnsi="Museo 300"/>
            <w:sz w:val="18"/>
            <w:szCs w:val="18"/>
          </w:rPr>
          <w:fldChar w:fldCharType="separate"/>
        </w:r>
        <w:r>
          <w:rPr>
            <w:rFonts w:ascii="Museo 300" w:hAnsi="Museo 300"/>
            <w:sz w:val="18"/>
            <w:szCs w:val="18"/>
          </w:rPr>
          <w:t>6</w:t>
        </w:r>
        <w:r>
          <w:rPr>
            <w:rFonts w:ascii="Museo 300" w:hAnsi="Museo 300"/>
            <w:sz w:val="18"/>
            <w:szCs w:val="18"/>
          </w:rPr>
          <w:fldChar w:fldCharType="end"/>
        </w:r>
      </w:p>
    </w:sdtContent>
  </w:sdt>
  <w:p w:rsidR="00074E60" w:rsidRDefault="00074E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152" w:rsidRDefault="00F80152">
      <w:pPr>
        <w:spacing w:after="0" w:line="240" w:lineRule="auto"/>
      </w:pPr>
      <w:r>
        <w:separator/>
      </w:r>
    </w:p>
  </w:footnote>
  <w:footnote w:type="continuationSeparator" w:id="0">
    <w:p w:rsidR="00F80152" w:rsidRDefault="00F8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60" w:rsidRDefault="00F80152">
    <w:pPr>
      <w:pStyle w:val="Nagwek"/>
    </w:pPr>
    <w:r>
      <w:rPr>
        <w:noProof/>
      </w:rPr>
      <w:drawing>
        <wp:anchor distT="0" distB="0" distL="0" distR="0" simplePos="0" relativeHeight="7" behindDoc="1" locked="0" layoutInCell="0" allowOverlap="1">
          <wp:simplePos x="0" y="0"/>
          <wp:positionH relativeFrom="page">
            <wp:align>center</wp:align>
          </wp:positionH>
          <wp:positionV relativeFrom="page">
            <wp:align>center</wp:align>
          </wp:positionV>
          <wp:extent cx="7560310" cy="106813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813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60"/>
    <w:rsid w:val="00074E60"/>
    <w:rsid w:val="001F76AC"/>
    <w:rsid w:val="00F8015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5C93"/>
  <w15:docId w15:val="{F6AE04A3-0F76-4283-ACE5-7DDE5F30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6">
    <w:name w:val="Grid Table 3 Accent 6"/>
    <w:basedOn w:val="Standardowy"/>
    <w:uiPriority w:val="48"/>
    <w:rsid w:val="003B3AA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03BC5-9001-41A4-9EE2-EDEB9DF7FAB7}">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2.xml><?xml version="1.0" encoding="utf-8"?>
<ds:datastoreItem xmlns:ds="http://schemas.openxmlformats.org/officeDocument/2006/customXml" ds:itemID="{AB63B588-65AA-4F77-863A-8454D8976E7B}">
  <ds:schemaRefs>
    <ds:schemaRef ds:uri="http://schemas.microsoft.com/sharepoint/v3/contenttype/forms"/>
  </ds:schemaRefs>
</ds:datastoreItem>
</file>

<file path=customXml/itemProps3.xml><?xml version="1.0" encoding="utf-8"?>
<ds:datastoreItem xmlns:ds="http://schemas.openxmlformats.org/officeDocument/2006/customXml" ds:itemID="{F3A10B8C-1299-4B82-8682-B843C241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10705</Characters>
  <Application>Microsoft Office Word</Application>
  <DocSecurity>0</DocSecurity>
  <Lines>89</Lines>
  <Paragraphs>24</Paragraphs>
  <ScaleCrop>false</ScaleCrop>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12</cp:revision>
  <dcterms:created xsi:type="dcterms:W3CDTF">2021-06-19T19:53:00Z</dcterms:created>
  <dcterms:modified xsi:type="dcterms:W3CDTF">2022-09-09T12:47:00Z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26900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